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D8E" w:rsidRPr="00BC0AA2" w:rsidRDefault="00D17D8E" w:rsidP="00D17D8E">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bookmarkStart w:id="0" w:name="_GoBack"/>
      <w:r w:rsidRPr="00D17D8E">
        <w:rPr>
          <w:rFonts w:ascii="Times New Roman" w:eastAsia="Times New Roman" w:hAnsi="Times New Roman" w:cs="Times New Roman"/>
          <w:b/>
          <w:bCs/>
          <w:kern w:val="36"/>
          <w:sz w:val="48"/>
          <w:szCs w:val="48"/>
          <w:lang w:val="en-US" w:eastAsia="sl-SI"/>
        </w:rPr>
        <w:t xml:space="preserve">Podatki o </w:t>
      </w:r>
      <w:r w:rsidR="0061129C">
        <w:rPr>
          <w:rFonts w:ascii="Times New Roman" w:eastAsia="Times New Roman" w:hAnsi="Times New Roman" w:cs="Times New Roman"/>
          <w:b/>
          <w:bCs/>
          <w:kern w:val="36"/>
          <w:sz w:val="48"/>
          <w:szCs w:val="48"/>
          <w:lang w:val="en-US" w:eastAsia="sl-SI"/>
        </w:rPr>
        <w:t>projektu</w:t>
      </w:r>
      <w:r w:rsidR="004E3F69">
        <w:rPr>
          <w:rFonts w:ascii="Times New Roman" w:eastAsia="Times New Roman" w:hAnsi="Times New Roman" w:cs="Times New Roman"/>
          <w:b/>
          <w:bCs/>
          <w:kern w:val="36"/>
          <w:sz w:val="48"/>
          <w:szCs w:val="48"/>
          <w:lang w:val="en-US" w:eastAsia="sl-SI"/>
        </w:rPr>
        <w:t xml:space="preserve"> OPERH</w:t>
      </w:r>
      <w:r w:rsidR="004E3F69" w:rsidRPr="004E3F69">
        <w:rPr>
          <w:rFonts w:ascii="Times New Roman" w:eastAsia="Times New Roman" w:hAnsi="Times New Roman" w:cs="Times New Roman"/>
          <w:b/>
          <w:bCs/>
          <w:kern w:val="36"/>
          <w:sz w:val="48"/>
          <w:szCs w:val="48"/>
          <w:vertAlign w:val="subscript"/>
          <w:lang w:val="en-US" w:eastAsia="sl-SI"/>
        </w:rPr>
        <w:t>2</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1290"/>
        <w:gridCol w:w="7872"/>
      </w:tblGrid>
      <w:tr w:rsidR="0061129C" w:rsidRPr="00D17D8E" w:rsidTr="00D17D8E">
        <w:trPr>
          <w:tblCellSpacing w:w="15" w:type="dxa"/>
        </w:trPr>
        <w:tc>
          <w:tcPr>
            <w:tcW w:w="0" w:type="auto"/>
            <w:hideMark/>
          </w:tcPr>
          <w:bookmarkEnd w:id="0"/>
          <w:p w:rsidR="00D17D8E" w:rsidRPr="00D17D8E" w:rsidRDefault="00D17D8E" w:rsidP="0061129C">
            <w:pPr>
              <w:spacing w:after="0" w:line="240" w:lineRule="auto"/>
              <w:rPr>
                <w:rFonts w:ascii="Times New Roman" w:eastAsia="Times New Roman" w:hAnsi="Times New Roman" w:cs="Times New Roman"/>
                <w:sz w:val="24"/>
                <w:szCs w:val="24"/>
                <w:lang w:eastAsia="sl-SI"/>
              </w:rPr>
            </w:pPr>
            <w:r w:rsidRPr="00D17D8E">
              <w:rPr>
                <w:rFonts w:ascii="Times New Roman" w:eastAsia="Times New Roman" w:hAnsi="Times New Roman" w:cs="Times New Roman"/>
                <w:b/>
                <w:bCs/>
                <w:color w:val="696969"/>
                <w:sz w:val="24"/>
                <w:szCs w:val="24"/>
                <w:lang w:eastAsia="sl-SI"/>
              </w:rPr>
              <w:t xml:space="preserve">Naziv </w:t>
            </w:r>
            <w:r w:rsidR="0061129C">
              <w:rPr>
                <w:rFonts w:ascii="Times New Roman" w:eastAsia="Times New Roman" w:hAnsi="Times New Roman" w:cs="Times New Roman"/>
                <w:b/>
                <w:bCs/>
                <w:color w:val="696969"/>
                <w:sz w:val="24"/>
                <w:szCs w:val="24"/>
                <w:lang w:eastAsia="sl-SI"/>
              </w:rPr>
              <w:t>projekta</w:t>
            </w:r>
            <w:r w:rsidRPr="00D17D8E">
              <w:rPr>
                <w:rFonts w:ascii="Times New Roman" w:eastAsia="Times New Roman" w:hAnsi="Times New Roman" w:cs="Times New Roman"/>
                <w:b/>
                <w:bCs/>
                <w:color w:val="696969"/>
                <w:sz w:val="24"/>
                <w:szCs w:val="24"/>
                <w:lang w:eastAsia="sl-SI"/>
              </w:rPr>
              <w:t>:</w:t>
            </w:r>
          </w:p>
        </w:tc>
        <w:tc>
          <w:tcPr>
            <w:tcW w:w="0" w:type="auto"/>
            <w:hideMark/>
          </w:tcPr>
          <w:p w:rsidR="00D17D8E" w:rsidRDefault="0097637C" w:rsidP="00C15620">
            <w:pPr>
              <w:spacing w:after="0" w:line="240" w:lineRule="auto"/>
              <w:jc w:val="both"/>
              <w:rPr>
                <w:rFonts w:ascii="Times New Roman" w:eastAsia="Times New Roman" w:hAnsi="Times New Roman" w:cs="Times New Roman"/>
                <w:sz w:val="24"/>
                <w:szCs w:val="24"/>
                <w:lang w:eastAsia="sl-SI"/>
              </w:rPr>
            </w:pPr>
            <w:r w:rsidRPr="0097637C">
              <w:rPr>
                <w:rFonts w:ascii="Times New Roman" w:eastAsia="Times New Roman" w:hAnsi="Times New Roman" w:cs="Times New Roman"/>
                <w:sz w:val="24"/>
                <w:szCs w:val="24"/>
                <w:lang w:eastAsia="sl-SI"/>
              </w:rPr>
              <w:t>OPERH</w:t>
            </w:r>
            <w:r w:rsidRPr="0097637C">
              <w:rPr>
                <w:rFonts w:ascii="Times New Roman" w:eastAsia="Times New Roman" w:hAnsi="Times New Roman" w:cs="Times New Roman"/>
                <w:sz w:val="24"/>
                <w:szCs w:val="24"/>
                <w:vertAlign w:val="subscript"/>
                <w:lang w:eastAsia="sl-SI"/>
              </w:rPr>
              <w:t>2</w:t>
            </w:r>
          </w:p>
          <w:p w:rsidR="00D17D8E" w:rsidRPr="00D17D8E" w:rsidRDefault="0097637C" w:rsidP="00C15620">
            <w:pPr>
              <w:spacing w:after="0" w:line="240" w:lineRule="auto"/>
              <w:jc w:val="both"/>
              <w:rPr>
                <w:rFonts w:ascii="Times New Roman" w:eastAsia="Times New Roman" w:hAnsi="Times New Roman" w:cs="Times New Roman"/>
                <w:sz w:val="24"/>
                <w:szCs w:val="24"/>
                <w:lang w:eastAsia="sl-SI"/>
              </w:rPr>
            </w:pPr>
            <w:r w:rsidRPr="0097637C">
              <w:rPr>
                <w:rFonts w:ascii="Times New Roman" w:eastAsia="Times New Roman" w:hAnsi="Times New Roman" w:cs="Times New Roman"/>
                <w:sz w:val="24"/>
                <w:szCs w:val="24"/>
                <w:lang w:eastAsia="sl-SI"/>
              </w:rPr>
              <w:t>Optimizacija pretvorbe energije za zmanjšanje deleža rabe fosilnih goriv z vodikom pri industrijskemu taljenju stekla</w:t>
            </w:r>
          </w:p>
        </w:tc>
      </w:tr>
      <w:tr w:rsidR="0061129C" w:rsidRPr="00D17D8E" w:rsidTr="00D17D8E">
        <w:trPr>
          <w:tblCellSpacing w:w="15" w:type="dxa"/>
        </w:trPr>
        <w:tc>
          <w:tcPr>
            <w:tcW w:w="0" w:type="auto"/>
            <w:hideMark/>
          </w:tcPr>
          <w:p w:rsidR="00D17D8E" w:rsidRPr="00D17D8E" w:rsidRDefault="00D17D8E" w:rsidP="0061129C">
            <w:pPr>
              <w:spacing w:after="0" w:line="240" w:lineRule="auto"/>
              <w:rPr>
                <w:rFonts w:ascii="Times New Roman" w:eastAsia="Times New Roman" w:hAnsi="Times New Roman" w:cs="Times New Roman"/>
                <w:sz w:val="24"/>
                <w:szCs w:val="24"/>
                <w:lang w:eastAsia="sl-SI"/>
              </w:rPr>
            </w:pPr>
            <w:r w:rsidRPr="00D17D8E">
              <w:rPr>
                <w:rFonts w:ascii="Times New Roman" w:eastAsia="Times New Roman" w:hAnsi="Times New Roman" w:cs="Times New Roman"/>
                <w:b/>
                <w:bCs/>
                <w:color w:val="696969"/>
                <w:sz w:val="24"/>
                <w:szCs w:val="24"/>
                <w:lang w:eastAsia="sl-SI"/>
              </w:rPr>
              <w:t xml:space="preserve">Kratek opis </w:t>
            </w:r>
            <w:r w:rsidR="0061129C">
              <w:rPr>
                <w:rFonts w:ascii="Times New Roman" w:eastAsia="Times New Roman" w:hAnsi="Times New Roman" w:cs="Times New Roman"/>
                <w:b/>
                <w:bCs/>
                <w:color w:val="696969"/>
                <w:sz w:val="24"/>
                <w:szCs w:val="24"/>
                <w:lang w:eastAsia="sl-SI"/>
              </w:rPr>
              <w:t>projekta</w:t>
            </w:r>
            <w:r w:rsidRPr="00D17D8E">
              <w:rPr>
                <w:rFonts w:ascii="Times New Roman" w:eastAsia="Times New Roman" w:hAnsi="Times New Roman" w:cs="Times New Roman"/>
                <w:b/>
                <w:bCs/>
                <w:color w:val="696969"/>
                <w:sz w:val="24"/>
                <w:szCs w:val="24"/>
                <w:lang w:eastAsia="sl-SI"/>
              </w:rPr>
              <w:t>:</w:t>
            </w:r>
          </w:p>
        </w:tc>
        <w:tc>
          <w:tcPr>
            <w:tcW w:w="0" w:type="auto"/>
            <w:hideMark/>
          </w:tcPr>
          <w:p w:rsidR="00C15620" w:rsidRDefault="00C15620" w:rsidP="00C15620">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Projekt OPERH</w:t>
            </w:r>
            <w:r w:rsidRPr="00C15620">
              <w:rPr>
                <w:rFonts w:ascii="Times New Roman" w:eastAsia="Times New Roman" w:hAnsi="Times New Roman" w:cs="Times New Roman"/>
                <w:sz w:val="24"/>
                <w:szCs w:val="24"/>
                <w:vertAlign w:val="subscript"/>
                <w:lang w:eastAsia="sl-SI"/>
              </w:rPr>
              <w:t>2</w:t>
            </w:r>
            <w:r w:rsidRPr="00C15620">
              <w:rPr>
                <w:rFonts w:ascii="Times New Roman" w:eastAsia="Times New Roman" w:hAnsi="Times New Roman" w:cs="Times New Roman"/>
                <w:sz w:val="24"/>
                <w:szCs w:val="24"/>
                <w:lang w:eastAsia="sl-SI"/>
              </w:rPr>
              <w:t xml:space="preserve"> je usmerjen v naslednja konceptualna področja:</w:t>
            </w:r>
          </w:p>
          <w:p w:rsidR="00C15620" w:rsidRPr="00C15620" w:rsidRDefault="00C15620" w:rsidP="00C15620">
            <w:pPr>
              <w:spacing w:after="0" w:line="240" w:lineRule="auto"/>
              <w:jc w:val="both"/>
              <w:rPr>
                <w:rFonts w:ascii="Times New Roman" w:eastAsia="Times New Roman" w:hAnsi="Times New Roman" w:cs="Times New Roman"/>
                <w:sz w:val="24"/>
                <w:szCs w:val="24"/>
                <w:lang w:eastAsia="sl-SI"/>
              </w:rPr>
            </w:pPr>
          </w:p>
          <w:p w:rsidR="00C57A73" w:rsidRPr="00AC0574" w:rsidRDefault="00C15620" w:rsidP="00C57A73">
            <w:pPr>
              <w:spacing w:after="0" w:line="240" w:lineRule="auto"/>
              <w:jc w:val="both"/>
              <w:rPr>
                <w:rFonts w:ascii="Times New Roman" w:eastAsia="Times New Roman" w:hAnsi="Times New Roman" w:cs="Times New Roman"/>
                <w:sz w:val="24"/>
                <w:szCs w:val="24"/>
                <w:lang w:eastAsia="sl-SI"/>
              </w:rPr>
            </w:pPr>
            <w:r w:rsidRPr="00C15620">
              <w:rPr>
                <w:rFonts w:ascii="Times New Roman" w:eastAsia="Times New Roman" w:hAnsi="Times New Roman" w:cs="Times New Roman"/>
                <w:sz w:val="24"/>
                <w:szCs w:val="24"/>
                <w:lang w:eastAsia="sl-SI"/>
              </w:rPr>
              <w:t xml:space="preserve">•   </w:t>
            </w:r>
            <w:r w:rsidR="00C57A73" w:rsidRPr="00AC0574">
              <w:rPr>
                <w:rFonts w:ascii="Times New Roman" w:hAnsi="Times New Roman" w:cs="Times New Roman"/>
                <w:bCs/>
                <w:sz w:val="24"/>
                <w:szCs w:val="24"/>
              </w:rPr>
              <w:t xml:space="preserve">razvoj popolnoma nove tehnološke rešitve za industrijsko taljenje stekla  z </w:t>
            </w:r>
            <w:r w:rsidR="007D52C8" w:rsidRPr="00AC0574">
              <w:rPr>
                <w:rFonts w:ascii="Times New Roman" w:hAnsi="Times New Roman" w:cs="Times New Roman"/>
                <w:bCs/>
                <w:sz w:val="24"/>
                <w:szCs w:val="24"/>
              </w:rPr>
              <w:t xml:space="preserve">delno </w:t>
            </w:r>
            <w:r w:rsidR="00C57A73" w:rsidRPr="00AC0574">
              <w:rPr>
                <w:rFonts w:ascii="Times New Roman" w:hAnsi="Times New Roman" w:cs="Times New Roman"/>
                <w:bCs/>
                <w:sz w:val="24"/>
                <w:szCs w:val="24"/>
              </w:rPr>
              <w:t xml:space="preserve">uporabo vodika  </w:t>
            </w:r>
            <w:r w:rsidR="00C57A73" w:rsidRPr="00AC0574">
              <w:rPr>
                <w:rFonts w:ascii="Times New Roman" w:eastAsia="Times New Roman" w:hAnsi="Times New Roman" w:cs="Times New Roman"/>
                <w:sz w:val="24"/>
                <w:szCs w:val="24"/>
                <w:lang w:eastAsia="sl-SI"/>
              </w:rPr>
              <w:t>ter sklopitev uporabe vodika z novo pečjo za taljenje stekla</w:t>
            </w:r>
            <w:r w:rsidR="00C6150A" w:rsidRPr="00AC0574">
              <w:rPr>
                <w:rFonts w:ascii="Times New Roman" w:eastAsia="Times New Roman" w:hAnsi="Times New Roman" w:cs="Times New Roman"/>
                <w:sz w:val="24"/>
                <w:szCs w:val="24"/>
                <w:lang w:eastAsia="sl-SI"/>
              </w:rPr>
              <w:t xml:space="preserve"> manjše kapacitete</w:t>
            </w:r>
            <w:r w:rsidR="00C57A73" w:rsidRPr="00AC0574">
              <w:rPr>
                <w:rFonts w:ascii="Times New Roman" w:eastAsia="Times New Roman" w:hAnsi="Times New Roman" w:cs="Times New Roman"/>
                <w:sz w:val="24"/>
                <w:szCs w:val="24"/>
                <w:lang w:eastAsia="sl-SI"/>
              </w:rPr>
              <w:t>. Izziv pilotnega projekta je pridobivanja lastnega, izjemno čistega vodika na samem mestu uporabe iz obnovljivih virov. Pilotna postavitev s</w:t>
            </w:r>
            <w:r w:rsidR="00AC0574" w:rsidRPr="00AC0574">
              <w:rPr>
                <w:rFonts w:ascii="Times New Roman" w:eastAsia="Times New Roman" w:hAnsi="Times New Roman" w:cs="Times New Roman"/>
                <w:sz w:val="24"/>
                <w:szCs w:val="24"/>
                <w:lang w:eastAsia="sl-SI"/>
              </w:rPr>
              <w:t xml:space="preserve">istema je predvidena na primeru </w:t>
            </w:r>
            <w:r w:rsidR="002A777F" w:rsidRPr="00AC0574">
              <w:rPr>
                <w:rFonts w:ascii="Times New Roman" w:eastAsia="Times New Roman" w:hAnsi="Times New Roman" w:cs="Times New Roman"/>
                <w:sz w:val="24"/>
                <w:szCs w:val="24"/>
                <w:lang w:eastAsia="sl-SI"/>
              </w:rPr>
              <w:t xml:space="preserve">industrijske proizvodnje </w:t>
            </w:r>
            <w:r w:rsidR="00C57A73" w:rsidRPr="00AC0574">
              <w:rPr>
                <w:rFonts w:ascii="Times New Roman" w:eastAsia="Times New Roman" w:hAnsi="Times New Roman" w:cs="Times New Roman"/>
                <w:sz w:val="24"/>
                <w:szCs w:val="24"/>
                <w:lang w:eastAsia="sl-SI"/>
              </w:rPr>
              <w:t>v Steklarni Hrastnik. Glede na vzpostavljeno obstoječo infrastrukturo in dano vrsto stekla, se ponuja možnost, da se del fosilne energije (zemeljski plin) zamenja z vodikom</w:t>
            </w:r>
            <w:r w:rsidR="00187752" w:rsidRPr="00AC0574">
              <w:rPr>
                <w:rFonts w:ascii="Times New Roman" w:eastAsia="Times New Roman" w:hAnsi="Times New Roman" w:cs="Times New Roman"/>
                <w:sz w:val="24"/>
                <w:szCs w:val="24"/>
                <w:lang w:eastAsia="sl-SI"/>
              </w:rPr>
              <w:t xml:space="preserve"> in se s tem zmanjša ogljični odtis</w:t>
            </w:r>
            <w:r w:rsidR="00AC0574" w:rsidRPr="00AC0574">
              <w:rPr>
                <w:rFonts w:ascii="Times New Roman" w:eastAsia="Times New Roman" w:hAnsi="Times New Roman" w:cs="Times New Roman"/>
                <w:sz w:val="24"/>
                <w:szCs w:val="24"/>
                <w:lang w:eastAsia="sl-SI"/>
              </w:rPr>
              <w:t xml:space="preserve">. </w:t>
            </w:r>
            <w:r w:rsidR="0059394A" w:rsidRPr="00AC0574">
              <w:rPr>
                <w:rFonts w:ascii="Times New Roman" w:eastAsia="Times New Roman" w:hAnsi="Times New Roman" w:cs="Times New Roman"/>
                <w:sz w:val="24"/>
                <w:szCs w:val="24"/>
                <w:lang w:eastAsia="sl-SI"/>
              </w:rPr>
              <w:t xml:space="preserve">Ključnega pomena je tudi vir uporabljenega vodika. </w:t>
            </w:r>
            <w:r w:rsidR="00C57A73" w:rsidRPr="00AC0574">
              <w:rPr>
                <w:rFonts w:ascii="Times New Roman" w:eastAsia="Times New Roman" w:hAnsi="Times New Roman" w:cs="Times New Roman"/>
                <w:sz w:val="24"/>
                <w:szCs w:val="24"/>
                <w:lang w:eastAsia="sl-SI"/>
              </w:rPr>
              <w:t xml:space="preserve">Običajno se lahko dodaja vodik, </w:t>
            </w:r>
            <w:r w:rsidR="00F6618E" w:rsidRPr="00AC0574">
              <w:rPr>
                <w:rFonts w:ascii="Times New Roman" w:eastAsia="Times New Roman" w:hAnsi="Times New Roman" w:cs="Times New Roman"/>
                <w:sz w:val="24"/>
                <w:szCs w:val="24"/>
                <w:lang w:eastAsia="sl-SI"/>
              </w:rPr>
              <w:t xml:space="preserve">pridobljen </w:t>
            </w:r>
            <w:r w:rsidR="00C57A73" w:rsidRPr="00AC0574">
              <w:rPr>
                <w:rFonts w:ascii="Times New Roman" w:eastAsia="Times New Roman" w:hAnsi="Times New Roman" w:cs="Times New Roman"/>
                <w:sz w:val="24"/>
                <w:szCs w:val="24"/>
                <w:lang w:eastAsia="sl-SI"/>
              </w:rPr>
              <w:t>iz fosilnih goriv in je dostavljen v tlačnih skladiščnih posodah. S tem pravzaprav ogljičnega odtisa proizvodnje ne zmanjšujemo v polni meri, ker moramo v končni bilanci postopka upoštevati ogljični izvor vodika. V projektu bomo prelomili s to prakso in se osredotočili na alternativne tehnološke rešitve, ki ne vključujejo vodika iz obstoječih fosilnih goriv.</w:t>
            </w:r>
          </w:p>
          <w:p w:rsidR="00C57A73" w:rsidRDefault="00C57A73" w:rsidP="00C57A73">
            <w:pPr>
              <w:rPr>
                <w:b/>
                <w:bCs/>
                <w:color w:val="1F497D"/>
              </w:rPr>
            </w:pPr>
          </w:p>
          <w:p w:rsidR="00C15620" w:rsidRPr="00C57A73" w:rsidRDefault="00C15620" w:rsidP="00C57A73">
            <w:pPr>
              <w:pStyle w:val="Odstavekseznama"/>
              <w:numPr>
                <w:ilvl w:val="0"/>
                <w:numId w:val="1"/>
              </w:numPr>
              <w:spacing w:after="0" w:line="240" w:lineRule="auto"/>
              <w:jc w:val="both"/>
              <w:rPr>
                <w:rFonts w:ascii="Times New Roman" w:eastAsia="Times New Roman" w:hAnsi="Times New Roman" w:cs="Times New Roman"/>
                <w:sz w:val="24"/>
                <w:szCs w:val="24"/>
                <w:lang w:eastAsia="sl-SI"/>
              </w:rPr>
            </w:pPr>
            <w:r w:rsidRPr="00C57A73">
              <w:rPr>
                <w:rFonts w:ascii="Times New Roman" w:eastAsia="Times New Roman" w:hAnsi="Times New Roman" w:cs="Times New Roman"/>
                <w:sz w:val="24"/>
                <w:szCs w:val="24"/>
                <w:lang w:eastAsia="sl-SI"/>
              </w:rPr>
              <w:t>aktivno vključevanje odjema in naprednega vodenja odziva odjema</w:t>
            </w:r>
          </w:p>
          <w:p w:rsidR="00C15620" w:rsidRDefault="00C15620" w:rsidP="00C15620">
            <w:pPr>
              <w:spacing w:after="0" w:line="240" w:lineRule="auto"/>
              <w:jc w:val="both"/>
              <w:rPr>
                <w:rFonts w:ascii="Times New Roman" w:eastAsia="Times New Roman" w:hAnsi="Times New Roman" w:cs="Times New Roman"/>
                <w:sz w:val="24"/>
                <w:szCs w:val="24"/>
                <w:lang w:eastAsia="sl-SI"/>
              </w:rPr>
            </w:pPr>
          </w:p>
          <w:p w:rsidR="00C15620" w:rsidRPr="00C15620" w:rsidRDefault="00C15620" w:rsidP="00C15620">
            <w:pPr>
              <w:spacing w:after="0" w:line="240" w:lineRule="auto"/>
              <w:jc w:val="both"/>
              <w:rPr>
                <w:rFonts w:ascii="Times New Roman" w:eastAsia="Times New Roman" w:hAnsi="Times New Roman" w:cs="Times New Roman"/>
                <w:sz w:val="24"/>
                <w:szCs w:val="24"/>
                <w:lang w:eastAsia="sl-SI"/>
              </w:rPr>
            </w:pPr>
            <w:r w:rsidRPr="00C15620">
              <w:rPr>
                <w:rFonts w:ascii="Times New Roman" w:eastAsia="Times New Roman" w:hAnsi="Times New Roman" w:cs="Times New Roman"/>
                <w:sz w:val="24"/>
                <w:szCs w:val="24"/>
                <w:lang w:eastAsia="sl-SI"/>
              </w:rPr>
              <w:t>V pilotnem projektu se bo na območju industrijskih con Steklarne Hrastnik izvedla študija obstoječega omrežja električne energije s predvidenimi nadgradnjami (fotovoltaične elektrarne, hranilnik električne energije), katere rezultat bo pregled razpoložljive fleksibilnosti proizvodnje in porabe električne energije. Na osnovi izdelane študije bo izvedena nadgradnja programske platforme za upravljanje z energijo s funkcionalnos</w:t>
            </w:r>
            <w:r w:rsidR="00AC0574">
              <w:rPr>
                <w:rFonts w:ascii="Times New Roman" w:eastAsia="Times New Roman" w:hAnsi="Times New Roman" w:cs="Times New Roman"/>
                <w:sz w:val="24"/>
                <w:szCs w:val="24"/>
                <w:lang w:eastAsia="sl-SI"/>
              </w:rPr>
              <w:t>tmi za dosego ciljev projekta.</w:t>
            </w:r>
          </w:p>
          <w:p w:rsidR="00C15620" w:rsidRPr="00C15620" w:rsidRDefault="00C15620" w:rsidP="00C15620">
            <w:pPr>
              <w:spacing w:after="0" w:line="240" w:lineRule="auto"/>
              <w:jc w:val="both"/>
              <w:rPr>
                <w:rFonts w:ascii="Times New Roman" w:eastAsia="Times New Roman" w:hAnsi="Times New Roman" w:cs="Times New Roman"/>
                <w:sz w:val="24"/>
                <w:szCs w:val="24"/>
                <w:lang w:eastAsia="sl-SI"/>
              </w:rPr>
            </w:pPr>
          </w:p>
          <w:p w:rsidR="00C15620" w:rsidRDefault="00C15620" w:rsidP="00C15620">
            <w:pPr>
              <w:spacing w:after="0" w:line="240" w:lineRule="auto"/>
              <w:jc w:val="both"/>
              <w:rPr>
                <w:rFonts w:ascii="Times New Roman" w:eastAsia="Times New Roman" w:hAnsi="Times New Roman" w:cs="Times New Roman"/>
                <w:sz w:val="24"/>
                <w:szCs w:val="24"/>
                <w:lang w:eastAsia="sl-SI"/>
              </w:rPr>
            </w:pPr>
            <w:r w:rsidRPr="00C15620">
              <w:rPr>
                <w:rFonts w:ascii="Times New Roman" w:eastAsia="Times New Roman" w:hAnsi="Times New Roman" w:cs="Times New Roman"/>
                <w:sz w:val="24"/>
                <w:szCs w:val="24"/>
                <w:lang w:eastAsia="sl-SI"/>
              </w:rPr>
              <w:t>•       celostno upravljanje z energijo</w:t>
            </w:r>
          </w:p>
          <w:p w:rsidR="00C15620" w:rsidRPr="00C15620" w:rsidRDefault="00C15620" w:rsidP="00C15620">
            <w:pPr>
              <w:spacing w:after="0" w:line="240" w:lineRule="auto"/>
              <w:jc w:val="both"/>
              <w:rPr>
                <w:rFonts w:ascii="Times New Roman" w:eastAsia="Times New Roman" w:hAnsi="Times New Roman" w:cs="Times New Roman"/>
                <w:sz w:val="24"/>
                <w:szCs w:val="24"/>
                <w:lang w:eastAsia="sl-SI"/>
              </w:rPr>
            </w:pPr>
          </w:p>
          <w:p w:rsidR="00C15620" w:rsidRPr="00C15620" w:rsidRDefault="00C15620" w:rsidP="00C15620">
            <w:pPr>
              <w:spacing w:after="0" w:line="240" w:lineRule="auto"/>
              <w:jc w:val="both"/>
              <w:rPr>
                <w:rFonts w:ascii="Times New Roman" w:eastAsia="Times New Roman" w:hAnsi="Times New Roman" w:cs="Times New Roman"/>
                <w:sz w:val="24"/>
                <w:szCs w:val="24"/>
                <w:lang w:eastAsia="sl-SI"/>
              </w:rPr>
            </w:pPr>
            <w:r w:rsidRPr="00C15620">
              <w:rPr>
                <w:rFonts w:ascii="Times New Roman" w:eastAsia="Times New Roman" w:hAnsi="Times New Roman" w:cs="Times New Roman"/>
                <w:sz w:val="24"/>
                <w:szCs w:val="24"/>
                <w:lang w:eastAsia="sl-SI"/>
              </w:rPr>
              <w:t>Namen projekta je vzpostavitev pilotnega okolja za demonstracijo uporabe najnovejših tehnologij za:</w:t>
            </w:r>
          </w:p>
          <w:p w:rsidR="00C15620" w:rsidRPr="00C15620" w:rsidRDefault="00C15620" w:rsidP="00C15620">
            <w:pPr>
              <w:spacing w:after="0" w:line="240" w:lineRule="auto"/>
              <w:jc w:val="both"/>
              <w:rPr>
                <w:rFonts w:ascii="Times New Roman" w:eastAsia="Times New Roman" w:hAnsi="Times New Roman" w:cs="Times New Roman"/>
                <w:sz w:val="24"/>
                <w:szCs w:val="24"/>
                <w:lang w:eastAsia="sl-SI"/>
              </w:rPr>
            </w:pPr>
            <w:r w:rsidRPr="00C15620">
              <w:rPr>
                <w:rFonts w:ascii="Times New Roman" w:eastAsia="Times New Roman" w:hAnsi="Times New Roman" w:cs="Times New Roman"/>
                <w:sz w:val="24"/>
                <w:szCs w:val="24"/>
                <w:lang w:eastAsia="sl-SI"/>
              </w:rPr>
              <w:t>1.</w:t>
            </w:r>
            <w:r w:rsidRPr="00C15620">
              <w:rPr>
                <w:rFonts w:ascii="Times New Roman" w:eastAsia="Times New Roman" w:hAnsi="Times New Roman" w:cs="Times New Roman"/>
                <w:sz w:val="24"/>
                <w:szCs w:val="24"/>
                <w:lang w:eastAsia="sl-SI"/>
              </w:rPr>
              <w:tab/>
              <w:t xml:space="preserve">Uporabo obnovljivih virov energije (PV) </w:t>
            </w:r>
          </w:p>
          <w:p w:rsidR="00C15620" w:rsidRPr="00C15620" w:rsidRDefault="00C15620" w:rsidP="00C15620">
            <w:pPr>
              <w:spacing w:after="0" w:line="240" w:lineRule="auto"/>
              <w:jc w:val="both"/>
              <w:rPr>
                <w:rFonts w:ascii="Times New Roman" w:eastAsia="Times New Roman" w:hAnsi="Times New Roman" w:cs="Times New Roman"/>
                <w:sz w:val="24"/>
                <w:szCs w:val="24"/>
                <w:lang w:eastAsia="sl-SI"/>
              </w:rPr>
            </w:pPr>
            <w:r w:rsidRPr="00C15620">
              <w:rPr>
                <w:rFonts w:ascii="Times New Roman" w:eastAsia="Times New Roman" w:hAnsi="Times New Roman" w:cs="Times New Roman"/>
                <w:sz w:val="24"/>
                <w:szCs w:val="24"/>
                <w:lang w:eastAsia="sl-SI"/>
              </w:rPr>
              <w:t>2.</w:t>
            </w:r>
            <w:r w:rsidRPr="00C15620">
              <w:rPr>
                <w:rFonts w:ascii="Times New Roman" w:eastAsia="Times New Roman" w:hAnsi="Times New Roman" w:cs="Times New Roman"/>
                <w:sz w:val="24"/>
                <w:szCs w:val="24"/>
                <w:lang w:eastAsia="sl-SI"/>
              </w:rPr>
              <w:tab/>
              <w:t>Pretvorbo energije iz obnovljivih virov (PV) v čiste izvore</w:t>
            </w:r>
            <w:r>
              <w:rPr>
                <w:rFonts w:ascii="Times New Roman" w:eastAsia="Times New Roman" w:hAnsi="Times New Roman" w:cs="Times New Roman"/>
                <w:sz w:val="24"/>
                <w:szCs w:val="24"/>
                <w:lang w:eastAsia="sl-SI"/>
              </w:rPr>
              <w:t xml:space="preserve"> </w:t>
            </w:r>
            <w:r w:rsidRPr="00C15620">
              <w:rPr>
                <w:rFonts w:ascii="Times New Roman" w:eastAsia="Times New Roman" w:hAnsi="Times New Roman" w:cs="Times New Roman"/>
                <w:sz w:val="24"/>
                <w:szCs w:val="24"/>
                <w:lang w:eastAsia="sl-SI"/>
              </w:rPr>
              <w:t>– vodik – v industrijsko intenzivni panogi</w:t>
            </w:r>
          </w:p>
          <w:p w:rsidR="00D17D8E" w:rsidRDefault="00C15620" w:rsidP="00C15620">
            <w:pPr>
              <w:spacing w:after="0" w:line="240" w:lineRule="auto"/>
              <w:jc w:val="both"/>
              <w:rPr>
                <w:rFonts w:ascii="Times New Roman" w:eastAsia="Times New Roman" w:hAnsi="Times New Roman" w:cs="Times New Roman"/>
                <w:sz w:val="24"/>
                <w:szCs w:val="24"/>
                <w:lang w:eastAsia="sl-SI"/>
              </w:rPr>
            </w:pPr>
            <w:r w:rsidRPr="00C15620">
              <w:rPr>
                <w:rFonts w:ascii="Times New Roman" w:eastAsia="Times New Roman" w:hAnsi="Times New Roman" w:cs="Times New Roman"/>
                <w:sz w:val="24"/>
                <w:szCs w:val="24"/>
                <w:lang w:eastAsia="sl-SI"/>
              </w:rPr>
              <w:t>3.</w:t>
            </w:r>
            <w:r w:rsidRPr="00C15620">
              <w:rPr>
                <w:rFonts w:ascii="Times New Roman" w:eastAsia="Times New Roman" w:hAnsi="Times New Roman" w:cs="Times New Roman"/>
                <w:sz w:val="24"/>
                <w:szCs w:val="24"/>
                <w:lang w:eastAsia="sl-SI"/>
              </w:rPr>
              <w:tab/>
              <w:t>Učinkovito upravljanje z energijo – sistem upravljanja in zaščite energetskih resursov.</w:t>
            </w:r>
            <w:r w:rsidR="00D17D8E">
              <w:rPr>
                <w:rFonts w:ascii="Times New Roman" w:eastAsia="Times New Roman" w:hAnsi="Times New Roman" w:cs="Times New Roman"/>
                <w:sz w:val="24"/>
                <w:szCs w:val="24"/>
                <w:lang w:eastAsia="sl-SI"/>
              </w:rPr>
              <w:t xml:space="preserve">  </w:t>
            </w:r>
          </w:p>
          <w:p w:rsidR="000B1959" w:rsidRDefault="000B1959" w:rsidP="00C15620">
            <w:pPr>
              <w:spacing w:after="0" w:line="240" w:lineRule="auto"/>
              <w:jc w:val="both"/>
              <w:rPr>
                <w:rFonts w:ascii="Times New Roman" w:eastAsia="Times New Roman" w:hAnsi="Times New Roman" w:cs="Times New Roman"/>
                <w:sz w:val="24"/>
                <w:szCs w:val="24"/>
                <w:lang w:eastAsia="sl-SI"/>
              </w:rPr>
            </w:pPr>
          </w:p>
          <w:p w:rsidR="00D17D8E" w:rsidRPr="00D17D8E" w:rsidRDefault="00D17D8E" w:rsidP="00C57A73">
            <w:pPr>
              <w:spacing w:after="0" w:line="240" w:lineRule="auto"/>
              <w:jc w:val="both"/>
              <w:rPr>
                <w:rFonts w:ascii="Times New Roman" w:eastAsia="Times New Roman" w:hAnsi="Times New Roman" w:cs="Times New Roman"/>
                <w:sz w:val="24"/>
                <w:szCs w:val="24"/>
                <w:lang w:eastAsia="sl-SI"/>
              </w:rPr>
            </w:pPr>
          </w:p>
        </w:tc>
      </w:tr>
    </w:tbl>
    <w:p w:rsidR="00C54DAA" w:rsidRDefault="00C54DAA">
      <w:r>
        <w:br w:type="page"/>
      </w:r>
    </w:p>
    <w:tbl>
      <w:tblPr>
        <w:tblW w:w="48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6"/>
        <w:gridCol w:w="2546"/>
        <w:gridCol w:w="1737"/>
      </w:tblGrid>
      <w:tr w:rsidR="00C54DAA" w:rsidRPr="00C54DAA">
        <w:trPr>
          <w:tblCellSpacing w:w="0" w:type="dxa"/>
        </w:trPr>
        <w:tc>
          <w:tcPr>
            <w:tcW w:w="7395"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b/>
                <w:bCs/>
                <w:i/>
                <w:iCs/>
                <w:sz w:val="24"/>
                <w:szCs w:val="24"/>
                <w:lang w:eastAsia="sl-SI"/>
              </w:rPr>
              <w:lastRenderedPageBreak/>
              <w:t>Glavni cilji projekta</w:t>
            </w:r>
          </w:p>
        </w:tc>
        <w:tc>
          <w:tcPr>
            <w:tcW w:w="2790"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after="0" w:line="240" w:lineRule="auto"/>
              <w:rPr>
                <w:rFonts w:ascii="Times New Roman" w:eastAsia="Times New Roman" w:hAnsi="Times New Roman" w:cs="Times New Roman"/>
                <w:sz w:val="24"/>
                <w:szCs w:val="24"/>
                <w:lang w:eastAsia="sl-SI"/>
              </w:rPr>
            </w:pPr>
            <w:r w:rsidRPr="00C54DAA">
              <w:rPr>
                <w:rFonts w:ascii="Times New Roman" w:eastAsia="Times New Roman" w:hAnsi="Times New Roman" w:cs="Times New Roman"/>
                <w:sz w:val="24"/>
                <w:szCs w:val="24"/>
                <w:lang w:eastAsia="sl-SI"/>
              </w:rPr>
              <w:t> </w:t>
            </w:r>
          </w:p>
        </w:tc>
        <w:tc>
          <w:tcPr>
            <w:tcW w:w="2250"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after="0" w:line="240" w:lineRule="auto"/>
              <w:rPr>
                <w:rFonts w:ascii="Times New Roman" w:eastAsia="Times New Roman" w:hAnsi="Times New Roman" w:cs="Times New Roman"/>
                <w:sz w:val="24"/>
                <w:szCs w:val="24"/>
                <w:lang w:eastAsia="sl-SI"/>
              </w:rPr>
            </w:pPr>
            <w:r w:rsidRPr="00C54DAA">
              <w:rPr>
                <w:rFonts w:ascii="Times New Roman" w:eastAsia="Times New Roman" w:hAnsi="Times New Roman" w:cs="Times New Roman"/>
                <w:sz w:val="24"/>
                <w:szCs w:val="24"/>
                <w:lang w:eastAsia="sl-SI"/>
              </w:rPr>
              <w:t> </w:t>
            </w:r>
          </w:p>
        </w:tc>
      </w:tr>
      <w:tr w:rsidR="00C54DAA" w:rsidRPr="00C54DAA">
        <w:trPr>
          <w:tblCellSpacing w:w="0" w:type="dxa"/>
        </w:trPr>
        <w:tc>
          <w:tcPr>
            <w:tcW w:w="7395"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b/>
                <w:bCs/>
                <w:sz w:val="24"/>
                <w:szCs w:val="24"/>
                <w:lang w:eastAsia="sl-SI"/>
              </w:rPr>
              <w:t>Cilj 1 – tehnološki cilj: Nova tehnološka rešitev za proizvodnjo taljenja stekla, ki temelji na uporabi vodika</w:t>
            </w:r>
          </w:p>
        </w:tc>
        <w:tc>
          <w:tcPr>
            <w:tcW w:w="2790"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b/>
                <w:bCs/>
                <w:sz w:val="24"/>
                <w:szCs w:val="24"/>
                <w:lang w:eastAsia="sl-SI"/>
              </w:rPr>
              <w:t>Kazalnik</w:t>
            </w:r>
          </w:p>
        </w:tc>
        <w:tc>
          <w:tcPr>
            <w:tcW w:w="2250"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b/>
                <w:bCs/>
                <w:sz w:val="24"/>
                <w:szCs w:val="24"/>
                <w:lang w:eastAsia="sl-SI"/>
              </w:rPr>
              <w:t>Vrednost – 2020</w:t>
            </w:r>
          </w:p>
        </w:tc>
      </w:tr>
      <w:tr w:rsidR="00C54DAA" w:rsidRPr="00C54DAA">
        <w:trPr>
          <w:tblCellSpacing w:w="0" w:type="dxa"/>
        </w:trPr>
        <w:tc>
          <w:tcPr>
            <w:tcW w:w="7395"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sz w:val="24"/>
                <w:szCs w:val="24"/>
                <w:lang w:eastAsia="sl-SI"/>
              </w:rPr>
              <w:t>Opis cilja: Razvoj, postavitev in demonstracija nove , inovativne tehnološke rešitve, ki temelji na vodiku, za taljenje stekla kjer bomo z uporabo čistega, nizko-ogljičnega plinskega vodika zmanjšali ogljične izpuste na enoto proizvedenega stekla.</w:t>
            </w:r>
          </w:p>
        </w:tc>
        <w:tc>
          <w:tcPr>
            <w:tcW w:w="2790"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sz w:val="24"/>
                <w:szCs w:val="24"/>
                <w:lang w:eastAsia="sl-SI"/>
              </w:rPr>
              <w:t>Število novo uvedenih inovativnih  tehnologij v proizvodnjo (demonstracija pilota)</w:t>
            </w:r>
          </w:p>
        </w:tc>
        <w:tc>
          <w:tcPr>
            <w:tcW w:w="2250"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sz w:val="24"/>
                <w:szCs w:val="24"/>
                <w:lang w:eastAsia="sl-SI"/>
              </w:rPr>
              <w:t>1</w:t>
            </w:r>
          </w:p>
        </w:tc>
      </w:tr>
      <w:tr w:rsidR="00C54DAA" w:rsidRPr="00C54DAA">
        <w:trPr>
          <w:tblCellSpacing w:w="0" w:type="dxa"/>
        </w:trPr>
        <w:tc>
          <w:tcPr>
            <w:tcW w:w="7395"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b/>
                <w:bCs/>
                <w:sz w:val="24"/>
                <w:szCs w:val="24"/>
                <w:lang w:eastAsia="sl-SI"/>
              </w:rPr>
              <w:t>Cilj 2 – tehnološki cilj: Razvoj novih izdelkov, procesov in/ali storitev</w:t>
            </w:r>
          </w:p>
        </w:tc>
        <w:tc>
          <w:tcPr>
            <w:tcW w:w="2790"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b/>
                <w:bCs/>
                <w:sz w:val="24"/>
                <w:szCs w:val="24"/>
                <w:lang w:eastAsia="sl-SI"/>
              </w:rPr>
              <w:t>Kazalnik</w:t>
            </w:r>
          </w:p>
        </w:tc>
        <w:tc>
          <w:tcPr>
            <w:tcW w:w="2250"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b/>
                <w:bCs/>
                <w:sz w:val="24"/>
                <w:szCs w:val="24"/>
                <w:lang w:eastAsia="sl-SI"/>
              </w:rPr>
              <w:t>Vrednost – 2020</w:t>
            </w:r>
          </w:p>
        </w:tc>
      </w:tr>
      <w:tr w:rsidR="00C54DAA" w:rsidRPr="00C54DAA">
        <w:trPr>
          <w:tblCellSpacing w:w="0" w:type="dxa"/>
        </w:trPr>
        <w:tc>
          <w:tcPr>
            <w:tcW w:w="7395"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sz w:val="24"/>
                <w:szCs w:val="24"/>
                <w:lang w:eastAsia="sl-SI"/>
              </w:rPr>
              <w:t xml:space="preserve">Razvoj modela oziroma prototipa </w:t>
            </w:r>
            <w:proofErr w:type="spellStart"/>
            <w:r w:rsidRPr="00C54DAA">
              <w:rPr>
                <w:rFonts w:ascii="Arial" w:eastAsia="Times New Roman" w:hAnsi="Arial" w:cs="Arial"/>
                <w:sz w:val="24"/>
                <w:szCs w:val="24"/>
                <w:lang w:eastAsia="sl-SI"/>
              </w:rPr>
              <w:t>distriburiranega</w:t>
            </w:r>
            <w:proofErr w:type="spellEnd"/>
            <w:r w:rsidRPr="00C54DAA">
              <w:rPr>
                <w:rFonts w:ascii="Arial" w:eastAsia="Times New Roman" w:hAnsi="Arial" w:cs="Arial"/>
                <w:sz w:val="24"/>
                <w:szCs w:val="24"/>
                <w:lang w:eastAsia="sl-SI"/>
              </w:rPr>
              <w:t xml:space="preserve"> PV sistema  </w:t>
            </w:r>
          </w:p>
        </w:tc>
        <w:tc>
          <w:tcPr>
            <w:tcW w:w="2790" w:type="dxa"/>
            <w:vMerge w:val="restart"/>
            <w:tcBorders>
              <w:top w:val="outset" w:sz="6" w:space="0" w:color="auto"/>
              <w:left w:val="outset" w:sz="6" w:space="0" w:color="auto"/>
              <w:bottom w:val="outset" w:sz="6" w:space="0" w:color="auto"/>
              <w:right w:val="outset" w:sz="6" w:space="0" w:color="auto"/>
            </w:tcBorders>
            <w:vAlign w:val="center"/>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sz w:val="24"/>
                <w:szCs w:val="24"/>
                <w:lang w:eastAsia="sl-SI"/>
              </w:rPr>
              <w:t>Število novih izdelkov</w:t>
            </w:r>
          </w:p>
        </w:tc>
        <w:tc>
          <w:tcPr>
            <w:tcW w:w="2250"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sz w:val="24"/>
                <w:szCs w:val="24"/>
                <w:lang w:eastAsia="sl-SI"/>
              </w:rPr>
              <w:t>1</w:t>
            </w:r>
          </w:p>
        </w:tc>
      </w:tr>
      <w:tr w:rsidR="00C54DAA" w:rsidRPr="00C54DAA">
        <w:trPr>
          <w:tblCellSpacing w:w="0" w:type="dxa"/>
        </w:trPr>
        <w:tc>
          <w:tcPr>
            <w:tcW w:w="7395"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sz w:val="24"/>
                <w:szCs w:val="24"/>
                <w:lang w:eastAsia="sl-SI"/>
              </w:rPr>
              <w:t xml:space="preserve">Razvoj merilnika kakovosti el. energije PV sistema ter implementacija PV sistema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4DAA" w:rsidRPr="00C54DAA" w:rsidRDefault="00C54DAA" w:rsidP="00C54DAA">
            <w:pPr>
              <w:spacing w:after="0" w:line="240" w:lineRule="auto"/>
              <w:rPr>
                <w:rFonts w:ascii="Times New Roman" w:eastAsia="Times New Roman" w:hAnsi="Times New Roman" w:cs="Times New Roman"/>
                <w:sz w:val="24"/>
                <w:szCs w:val="24"/>
                <w:lang w:eastAsia="sl-SI"/>
              </w:rPr>
            </w:pPr>
          </w:p>
        </w:tc>
        <w:tc>
          <w:tcPr>
            <w:tcW w:w="2250"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sz w:val="24"/>
                <w:szCs w:val="24"/>
                <w:lang w:eastAsia="sl-SI"/>
              </w:rPr>
              <w:t>1</w:t>
            </w:r>
          </w:p>
        </w:tc>
      </w:tr>
      <w:tr w:rsidR="00C54DAA" w:rsidRPr="00C54DAA">
        <w:trPr>
          <w:tblCellSpacing w:w="0" w:type="dxa"/>
        </w:trPr>
        <w:tc>
          <w:tcPr>
            <w:tcW w:w="7395"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sz w:val="24"/>
                <w:szCs w:val="24"/>
                <w:lang w:eastAsia="sl-SI"/>
              </w:rPr>
              <w:t>Varovalka s prilagojenimi karakteristikami za zaščito PV  sistemov</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4DAA" w:rsidRPr="00C54DAA" w:rsidRDefault="00C54DAA" w:rsidP="00C54DAA">
            <w:pPr>
              <w:spacing w:after="0" w:line="240" w:lineRule="auto"/>
              <w:rPr>
                <w:rFonts w:ascii="Times New Roman" w:eastAsia="Times New Roman" w:hAnsi="Times New Roman" w:cs="Times New Roman"/>
                <w:sz w:val="24"/>
                <w:szCs w:val="24"/>
                <w:lang w:eastAsia="sl-SI"/>
              </w:rPr>
            </w:pPr>
          </w:p>
        </w:tc>
        <w:tc>
          <w:tcPr>
            <w:tcW w:w="2250"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sz w:val="24"/>
                <w:szCs w:val="24"/>
                <w:lang w:eastAsia="sl-SI"/>
              </w:rPr>
              <w:t>1</w:t>
            </w:r>
          </w:p>
        </w:tc>
      </w:tr>
      <w:tr w:rsidR="00C54DAA" w:rsidRPr="00C54DAA">
        <w:trPr>
          <w:tblCellSpacing w:w="0" w:type="dxa"/>
        </w:trPr>
        <w:tc>
          <w:tcPr>
            <w:tcW w:w="7395"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sz w:val="24"/>
                <w:szCs w:val="24"/>
                <w:lang w:eastAsia="sl-SI"/>
              </w:rPr>
              <w:t>Razvoj platforme za optimiranje rabe električne energije v steklarski industriji in uporaba nizkoogljičnih energentov in obnovljivih virov energije.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4DAA" w:rsidRPr="00C54DAA" w:rsidRDefault="00C54DAA" w:rsidP="00C54DAA">
            <w:pPr>
              <w:spacing w:after="0" w:line="240" w:lineRule="auto"/>
              <w:rPr>
                <w:rFonts w:ascii="Times New Roman" w:eastAsia="Times New Roman" w:hAnsi="Times New Roman" w:cs="Times New Roman"/>
                <w:sz w:val="24"/>
                <w:szCs w:val="24"/>
                <w:lang w:eastAsia="sl-SI"/>
              </w:rPr>
            </w:pPr>
          </w:p>
        </w:tc>
        <w:tc>
          <w:tcPr>
            <w:tcW w:w="2250"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sz w:val="24"/>
                <w:szCs w:val="24"/>
                <w:lang w:eastAsia="sl-SI"/>
              </w:rPr>
              <w:t>1</w:t>
            </w:r>
          </w:p>
        </w:tc>
      </w:tr>
      <w:tr w:rsidR="00C54DAA" w:rsidRPr="00C54DAA">
        <w:trPr>
          <w:tblCellSpacing w:w="0" w:type="dxa"/>
        </w:trPr>
        <w:tc>
          <w:tcPr>
            <w:tcW w:w="7395"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b/>
                <w:bCs/>
                <w:sz w:val="24"/>
                <w:szCs w:val="24"/>
                <w:lang w:eastAsia="sl-SI"/>
              </w:rPr>
              <w:t xml:space="preserve">Cilj 3 – trajnostni cilj: Zmanjšanje ogljičnega odtisa </w:t>
            </w:r>
          </w:p>
        </w:tc>
        <w:tc>
          <w:tcPr>
            <w:tcW w:w="2790"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b/>
                <w:bCs/>
                <w:sz w:val="24"/>
                <w:szCs w:val="24"/>
                <w:lang w:eastAsia="sl-SI"/>
              </w:rPr>
              <w:t>Kazalnik</w:t>
            </w:r>
          </w:p>
        </w:tc>
        <w:tc>
          <w:tcPr>
            <w:tcW w:w="2250"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b/>
                <w:bCs/>
                <w:sz w:val="24"/>
                <w:szCs w:val="24"/>
                <w:lang w:eastAsia="sl-SI"/>
              </w:rPr>
              <w:t>Vrednost – 2020</w:t>
            </w:r>
          </w:p>
        </w:tc>
      </w:tr>
      <w:tr w:rsidR="00C54DAA" w:rsidRPr="00C54DAA">
        <w:trPr>
          <w:tblCellSpacing w:w="0" w:type="dxa"/>
        </w:trPr>
        <w:tc>
          <w:tcPr>
            <w:tcW w:w="7395"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sz w:val="24"/>
                <w:szCs w:val="24"/>
                <w:lang w:eastAsia="sl-SI"/>
              </w:rPr>
              <w:t>Monitoring primerljivih naprav in BAT tehnologij pred in po uvedbi tehnologije vodika) po metodologiji ARSO (primerjava pilot s tehnologijo vodika in 200 kg taline stekla v primerjavi na izpuste iz obstoječe steklarske peči za testiranje barvnega stekla, ki je v uporabi in v lasti nosilca projekta, podružnice 3, inventarna številka peči 0300022, nahajališče 9300006</w:t>
            </w:r>
          </w:p>
        </w:tc>
        <w:tc>
          <w:tcPr>
            <w:tcW w:w="2790"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sz w:val="24"/>
                <w:szCs w:val="24"/>
                <w:lang w:eastAsia="sl-SI"/>
              </w:rPr>
              <w:t>Vrednost ogljičnega odtisa</w:t>
            </w:r>
          </w:p>
        </w:tc>
        <w:tc>
          <w:tcPr>
            <w:tcW w:w="2250"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sz w:val="24"/>
                <w:szCs w:val="24"/>
                <w:lang w:eastAsia="sl-SI"/>
              </w:rPr>
              <w:t>Zmanjšanje več kot 10%</w:t>
            </w:r>
          </w:p>
        </w:tc>
      </w:tr>
      <w:tr w:rsidR="00C54DAA" w:rsidRPr="00C54DAA">
        <w:trPr>
          <w:tblCellSpacing w:w="0" w:type="dxa"/>
        </w:trPr>
        <w:tc>
          <w:tcPr>
            <w:tcW w:w="7395"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b/>
                <w:bCs/>
                <w:sz w:val="24"/>
                <w:szCs w:val="24"/>
                <w:lang w:eastAsia="sl-SI"/>
              </w:rPr>
              <w:t>Cilj 4 – tehnološki cilj: Povečana zmogljivost storitve virtualne elektrarne za storitev terciarne rezerve z vodenjem odjema in razpršene proizvodnje</w:t>
            </w:r>
          </w:p>
        </w:tc>
        <w:tc>
          <w:tcPr>
            <w:tcW w:w="2790"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b/>
                <w:bCs/>
                <w:sz w:val="24"/>
                <w:szCs w:val="24"/>
                <w:lang w:eastAsia="sl-SI"/>
              </w:rPr>
              <w:t>Kazalnik</w:t>
            </w:r>
          </w:p>
        </w:tc>
        <w:tc>
          <w:tcPr>
            <w:tcW w:w="2250"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b/>
                <w:bCs/>
                <w:sz w:val="24"/>
                <w:szCs w:val="24"/>
                <w:lang w:eastAsia="sl-SI"/>
              </w:rPr>
              <w:t>Vrednost – 2020</w:t>
            </w:r>
          </w:p>
        </w:tc>
      </w:tr>
      <w:tr w:rsidR="00C54DAA" w:rsidRPr="00C54DAA">
        <w:trPr>
          <w:tblCellSpacing w:w="0" w:type="dxa"/>
        </w:trPr>
        <w:tc>
          <w:tcPr>
            <w:tcW w:w="7395"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sz w:val="24"/>
                <w:szCs w:val="24"/>
                <w:lang w:eastAsia="sl-SI"/>
              </w:rPr>
              <w:t xml:space="preserve">Lokalna platforma za fleksibilno upravljanje odjema bo na podlagi funkcionalnosti, razvitih v demonstracijskem projektu, </w:t>
            </w:r>
            <w:proofErr w:type="spellStart"/>
            <w:r w:rsidRPr="00C54DAA">
              <w:rPr>
                <w:rFonts w:ascii="Arial" w:eastAsia="Times New Roman" w:hAnsi="Arial" w:cs="Arial"/>
                <w:sz w:val="24"/>
                <w:szCs w:val="24"/>
                <w:lang w:eastAsia="sl-SI"/>
              </w:rPr>
              <w:t>agregatorski</w:t>
            </w:r>
            <w:proofErr w:type="spellEnd"/>
            <w:r w:rsidRPr="00C54DAA">
              <w:rPr>
                <w:rFonts w:ascii="Arial" w:eastAsia="Times New Roman" w:hAnsi="Arial" w:cs="Arial"/>
                <w:sz w:val="24"/>
                <w:szCs w:val="24"/>
                <w:lang w:eastAsia="sl-SI"/>
              </w:rPr>
              <w:t xml:space="preserve"> platformi sproti dostavljala podatke o razpoložljivi fleksibilnosti, kar bo povečalo zmogljivost celotne virtualne elektrarne.</w:t>
            </w:r>
          </w:p>
        </w:tc>
        <w:tc>
          <w:tcPr>
            <w:tcW w:w="2790"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sz w:val="24"/>
                <w:szCs w:val="24"/>
                <w:lang w:eastAsia="sl-SI"/>
              </w:rPr>
              <w:t xml:space="preserve">Povečanje moči terciarne rezerve z vodenjem odjema in razpršene proizvodnje </w:t>
            </w:r>
            <w:proofErr w:type="spellStart"/>
            <w:r w:rsidRPr="00C54DAA">
              <w:rPr>
                <w:rFonts w:ascii="Arial" w:eastAsia="Times New Roman" w:hAnsi="Arial" w:cs="Arial"/>
                <w:sz w:val="24"/>
                <w:szCs w:val="24"/>
                <w:lang w:eastAsia="sl-SI"/>
              </w:rPr>
              <w:t>agregatorja</w:t>
            </w:r>
            <w:proofErr w:type="spellEnd"/>
            <w:r w:rsidRPr="00C54DAA">
              <w:rPr>
                <w:rFonts w:ascii="Arial" w:eastAsia="Times New Roman" w:hAnsi="Arial" w:cs="Arial"/>
                <w:sz w:val="24"/>
                <w:szCs w:val="24"/>
                <w:lang w:eastAsia="sl-SI"/>
              </w:rPr>
              <w:t xml:space="preserve"> moči</w:t>
            </w:r>
          </w:p>
        </w:tc>
        <w:tc>
          <w:tcPr>
            <w:tcW w:w="2250"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sz w:val="24"/>
                <w:szCs w:val="24"/>
                <w:lang w:eastAsia="sl-SI"/>
              </w:rPr>
              <w:t>Povečanje vsaj 10 %</w:t>
            </w:r>
          </w:p>
        </w:tc>
      </w:tr>
      <w:tr w:rsidR="00C54DAA" w:rsidRPr="00C54DAA">
        <w:trPr>
          <w:tblCellSpacing w:w="0" w:type="dxa"/>
        </w:trPr>
        <w:tc>
          <w:tcPr>
            <w:tcW w:w="7395"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b/>
                <w:bCs/>
                <w:sz w:val="24"/>
                <w:szCs w:val="24"/>
                <w:lang w:eastAsia="sl-SI"/>
              </w:rPr>
              <w:t>Cilj 5 – Povečan obseg zasebnih vlaganj v RR</w:t>
            </w:r>
          </w:p>
        </w:tc>
        <w:tc>
          <w:tcPr>
            <w:tcW w:w="2790"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b/>
                <w:bCs/>
                <w:sz w:val="24"/>
                <w:szCs w:val="24"/>
                <w:lang w:eastAsia="sl-SI"/>
              </w:rPr>
              <w:t>Kazalnik</w:t>
            </w:r>
          </w:p>
        </w:tc>
        <w:tc>
          <w:tcPr>
            <w:tcW w:w="2250"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b/>
                <w:bCs/>
                <w:sz w:val="24"/>
                <w:szCs w:val="24"/>
                <w:lang w:eastAsia="sl-SI"/>
              </w:rPr>
              <w:t xml:space="preserve">Partnerji skupaj – vrednost – </w:t>
            </w:r>
            <w:r w:rsidRPr="00C54DAA">
              <w:rPr>
                <w:rFonts w:ascii="Arial" w:eastAsia="Times New Roman" w:hAnsi="Arial" w:cs="Arial"/>
                <w:b/>
                <w:bCs/>
                <w:sz w:val="24"/>
                <w:szCs w:val="24"/>
                <w:lang w:eastAsia="sl-SI"/>
              </w:rPr>
              <w:lastRenderedPageBreak/>
              <w:t>2017-2019</w:t>
            </w:r>
          </w:p>
        </w:tc>
      </w:tr>
      <w:tr w:rsidR="00C54DAA" w:rsidRPr="00C54DAA">
        <w:trPr>
          <w:tblCellSpacing w:w="0" w:type="dxa"/>
        </w:trPr>
        <w:tc>
          <w:tcPr>
            <w:tcW w:w="7395"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sz w:val="24"/>
                <w:szCs w:val="24"/>
                <w:lang w:eastAsia="sl-SI"/>
              </w:rPr>
              <w:lastRenderedPageBreak/>
              <w:t xml:space="preserve">Eden glavnih rezultatov pri specifičnem cilju »povečan delež inovacijsko aktivnih podjetij« operativnega programa je tudi povečan delež sredstev gospodarskih družb za financiranje raziskovalno razvojnih dejavnosti. Družbe, katere sestavljajo konzorcij operacije OPERH2 so že v preteklosti pokazale, da velik delež sredstev namenjajo RRI. Predvsem vodilni partner, RC </w:t>
            </w:r>
            <w:proofErr w:type="spellStart"/>
            <w:r w:rsidRPr="00C54DAA">
              <w:rPr>
                <w:rFonts w:ascii="Arial" w:eastAsia="Times New Roman" w:hAnsi="Arial" w:cs="Arial"/>
                <w:sz w:val="24"/>
                <w:szCs w:val="24"/>
                <w:lang w:eastAsia="sl-SI"/>
              </w:rPr>
              <w:t>NeM</w:t>
            </w:r>
            <w:proofErr w:type="spellEnd"/>
            <w:r w:rsidRPr="00C54DAA">
              <w:rPr>
                <w:rFonts w:ascii="Arial" w:eastAsia="Times New Roman" w:hAnsi="Arial" w:cs="Arial"/>
                <w:sz w:val="24"/>
                <w:szCs w:val="24"/>
                <w:lang w:eastAsia="sl-SI"/>
              </w:rPr>
              <w:t>, ima delež vlaganj v RRI in v investicije namenjene razvoju in raziskavam glede na čiste prihodke od prodaje, prek 10 %.</w:t>
            </w:r>
            <w:r w:rsidRPr="00C54DAA">
              <w:rPr>
                <w:rFonts w:ascii="Arial" w:eastAsia="Times New Roman" w:hAnsi="Arial" w:cs="Arial"/>
                <w:sz w:val="24"/>
                <w:szCs w:val="24"/>
                <w:lang w:eastAsia="sl-SI"/>
              </w:rPr>
              <w:br/>
              <w:t>Družbe partnerice v projektu so v letu 2015 investirale skupaj v RR 10.844.238,26 €. Ta sredstva se bodo od leta 2017 do leta 2019, na kumulativni ravni treh let, tudi zaradi projekta kot je OPERH2 povečala za 10% oziroma skupaj znašala 11.928.661 €, kar je eden glavnih poslovnih ciljev omenjene operacije in ga bomo lahko dokazali s kvantificiranim kazalnikom vrednosti investicij v obrazcih DDPO za leta 2017, 2018 in 2019, potrjenimi s strani FURS.</w:t>
            </w:r>
          </w:p>
        </w:tc>
        <w:tc>
          <w:tcPr>
            <w:tcW w:w="2790"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sz w:val="24"/>
                <w:szCs w:val="24"/>
                <w:lang w:eastAsia="sl-SI"/>
              </w:rPr>
              <w:t>Vrednost zasebnih vlaganj v RR pri konzorcijskih partnerjih</w:t>
            </w:r>
          </w:p>
        </w:tc>
        <w:tc>
          <w:tcPr>
            <w:tcW w:w="2250" w:type="dxa"/>
            <w:tcBorders>
              <w:top w:val="outset" w:sz="6" w:space="0" w:color="auto"/>
              <w:left w:val="outset" w:sz="6" w:space="0" w:color="auto"/>
              <w:bottom w:val="outset" w:sz="6" w:space="0" w:color="auto"/>
              <w:right w:val="outset" w:sz="6" w:space="0" w:color="auto"/>
            </w:tcBorders>
            <w:hideMark/>
          </w:tcPr>
          <w:p w:rsidR="00C54DAA" w:rsidRPr="00C54DAA" w:rsidRDefault="00C54DAA" w:rsidP="00C54DAA">
            <w:pPr>
              <w:spacing w:before="100" w:beforeAutospacing="1" w:after="100" w:afterAutospacing="1" w:line="240" w:lineRule="auto"/>
              <w:rPr>
                <w:rFonts w:ascii="Times New Roman" w:eastAsia="Times New Roman" w:hAnsi="Times New Roman" w:cs="Times New Roman"/>
                <w:sz w:val="24"/>
                <w:szCs w:val="24"/>
                <w:lang w:eastAsia="sl-SI"/>
              </w:rPr>
            </w:pPr>
            <w:r w:rsidRPr="00C54DAA">
              <w:rPr>
                <w:rFonts w:ascii="Arial" w:eastAsia="Times New Roman" w:hAnsi="Arial" w:cs="Arial"/>
                <w:sz w:val="24"/>
                <w:szCs w:val="24"/>
                <w:lang w:eastAsia="sl-SI"/>
              </w:rPr>
              <w:t>11.928.661 €</w:t>
            </w:r>
          </w:p>
        </w:tc>
      </w:tr>
    </w:tbl>
    <w:p w:rsidR="00C54DAA" w:rsidRDefault="00C54DAA"/>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3320"/>
        <w:gridCol w:w="5842"/>
      </w:tblGrid>
      <w:tr w:rsidR="0061129C" w:rsidRPr="00D17D8E" w:rsidTr="00D17D8E">
        <w:trPr>
          <w:tblCellSpacing w:w="15" w:type="dxa"/>
        </w:trPr>
        <w:tc>
          <w:tcPr>
            <w:tcW w:w="0" w:type="auto"/>
            <w:hideMark/>
          </w:tcPr>
          <w:p w:rsidR="00D17D8E" w:rsidRDefault="00D17D8E" w:rsidP="00D17D8E">
            <w:pPr>
              <w:spacing w:after="0" w:line="240" w:lineRule="auto"/>
              <w:rPr>
                <w:rFonts w:ascii="Times New Roman" w:eastAsia="Times New Roman" w:hAnsi="Times New Roman" w:cs="Times New Roman"/>
                <w:b/>
                <w:bCs/>
                <w:color w:val="696969"/>
                <w:sz w:val="24"/>
                <w:szCs w:val="24"/>
                <w:lang w:eastAsia="sl-SI"/>
              </w:rPr>
            </w:pPr>
            <w:r w:rsidRPr="00D17D8E">
              <w:rPr>
                <w:rFonts w:ascii="Times New Roman" w:eastAsia="Times New Roman" w:hAnsi="Times New Roman" w:cs="Times New Roman"/>
                <w:b/>
                <w:bCs/>
                <w:color w:val="696969"/>
                <w:sz w:val="24"/>
                <w:szCs w:val="24"/>
                <w:lang w:eastAsia="sl-SI"/>
              </w:rPr>
              <w:t xml:space="preserve">Naziv </w:t>
            </w:r>
            <w:r>
              <w:rPr>
                <w:rFonts w:ascii="Times New Roman" w:eastAsia="Times New Roman" w:hAnsi="Times New Roman" w:cs="Times New Roman"/>
                <w:b/>
                <w:bCs/>
                <w:color w:val="696969"/>
                <w:sz w:val="24"/>
                <w:szCs w:val="24"/>
                <w:lang w:eastAsia="sl-SI"/>
              </w:rPr>
              <w:t xml:space="preserve">nosilca </w:t>
            </w:r>
            <w:r w:rsidR="0061129C">
              <w:rPr>
                <w:rFonts w:ascii="Times New Roman" w:eastAsia="Times New Roman" w:hAnsi="Times New Roman" w:cs="Times New Roman"/>
                <w:b/>
                <w:bCs/>
                <w:color w:val="696969"/>
                <w:sz w:val="24"/>
                <w:szCs w:val="24"/>
                <w:lang w:eastAsia="sl-SI"/>
              </w:rPr>
              <w:t>p</w:t>
            </w:r>
            <w:r>
              <w:rPr>
                <w:rFonts w:ascii="Times New Roman" w:eastAsia="Times New Roman" w:hAnsi="Times New Roman" w:cs="Times New Roman"/>
                <w:b/>
                <w:bCs/>
                <w:color w:val="696969"/>
                <w:sz w:val="24"/>
                <w:szCs w:val="24"/>
                <w:lang w:eastAsia="sl-SI"/>
              </w:rPr>
              <w:t>rojekta:</w:t>
            </w:r>
            <w:r w:rsidRPr="00D17D8E">
              <w:rPr>
                <w:rFonts w:ascii="Times New Roman" w:eastAsia="Times New Roman" w:hAnsi="Times New Roman" w:cs="Times New Roman"/>
                <w:b/>
                <w:bCs/>
                <w:color w:val="696969"/>
                <w:sz w:val="24"/>
                <w:szCs w:val="24"/>
                <w:lang w:eastAsia="sl-SI"/>
              </w:rPr>
              <w:t xml:space="preserve"> </w:t>
            </w:r>
          </w:p>
          <w:p w:rsidR="00D17D8E" w:rsidRDefault="00D17D8E" w:rsidP="00D17D8E">
            <w:pPr>
              <w:spacing w:after="0" w:line="240" w:lineRule="auto"/>
              <w:rPr>
                <w:rFonts w:ascii="Times New Roman" w:eastAsia="Times New Roman" w:hAnsi="Times New Roman" w:cs="Times New Roman"/>
                <w:b/>
                <w:bCs/>
                <w:color w:val="696969"/>
                <w:sz w:val="24"/>
                <w:szCs w:val="24"/>
                <w:lang w:eastAsia="sl-SI"/>
              </w:rPr>
            </w:pPr>
          </w:p>
          <w:p w:rsidR="009F0D0A" w:rsidRDefault="009F0D0A" w:rsidP="00D17D8E">
            <w:pPr>
              <w:spacing w:after="0" w:line="240" w:lineRule="auto"/>
              <w:rPr>
                <w:rFonts w:ascii="Times New Roman" w:eastAsia="Times New Roman" w:hAnsi="Times New Roman" w:cs="Times New Roman"/>
                <w:b/>
                <w:bCs/>
                <w:color w:val="696969"/>
                <w:sz w:val="24"/>
                <w:szCs w:val="24"/>
                <w:lang w:eastAsia="sl-SI"/>
              </w:rPr>
            </w:pPr>
          </w:p>
          <w:p w:rsidR="009F0D0A" w:rsidRDefault="009F0D0A" w:rsidP="00D17D8E">
            <w:pPr>
              <w:spacing w:after="0" w:line="240" w:lineRule="auto"/>
              <w:rPr>
                <w:rFonts w:ascii="Times New Roman" w:eastAsia="Times New Roman" w:hAnsi="Times New Roman" w:cs="Times New Roman"/>
                <w:b/>
                <w:bCs/>
                <w:color w:val="696969"/>
                <w:sz w:val="24"/>
                <w:szCs w:val="24"/>
                <w:lang w:eastAsia="sl-SI"/>
              </w:rPr>
            </w:pPr>
          </w:p>
          <w:p w:rsidR="009F0D0A" w:rsidRDefault="009F0D0A" w:rsidP="00D17D8E">
            <w:pPr>
              <w:spacing w:after="0" w:line="240" w:lineRule="auto"/>
              <w:rPr>
                <w:rFonts w:ascii="Times New Roman" w:eastAsia="Times New Roman" w:hAnsi="Times New Roman" w:cs="Times New Roman"/>
                <w:b/>
                <w:bCs/>
                <w:color w:val="696969"/>
                <w:sz w:val="24"/>
                <w:szCs w:val="24"/>
                <w:lang w:eastAsia="sl-SI"/>
              </w:rPr>
            </w:pPr>
          </w:p>
          <w:p w:rsidR="009F0D0A" w:rsidRDefault="009F0D0A" w:rsidP="00D17D8E">
            <w:pPr>
              <w:spacing w:after="0" w:line="240" w:lineRule="auto"/>
              <w:rPr>
                <w:rFonts w:ascii="Times New Roman" w:eastAsia="Times New Roman" w:hAnsi="Times New Roman" w:cs="Times New Roman"/>
                <w:b/>
                <w:bCs/>
                <w:color w:val="696969"/>
                <w:sz w:val="24"/>
                <w:szCs w:val="24"/>
                <w:lang w:eastAsia="sl-SI"/>
              </w:rPr>
            </w:pPr>
          </w:p>
          <w:p w:rsidR="00D17D8E" w:rsidRDefault="00D17D8E" w:rsidP="00D17D8E">
            <w:pPr>
              <w:spacing w:after="0" w:line="240" w:lineRule="auto"/>
              <w:rPr>
                <w:rFonts w:ascii="Times New Roman" w:eastAsia="Times New Roman" w:hAnsi="Times New Roman" w:cs="Times New Roman"/>
                <w:b/>
                <w:bCs/>
                <w:color w:val="696969"/>
                <w:sz w:val="24"/>
                <w:szCs w:val="24"/>
                <w:lang w:eastAsia="sl-SI"/>
              </w:rPr>
            </w:pPr>
            <w:r>
              <w:rPr>
                <w:rFonts w:ascii="Times New Roman" w:eastAsia="Times New Roman" w:hAnsi="Times New Roman" w:cs="Times New Roman"/>
                <w:b/>
                <w:bCs/>
                <w:color w:val="696969"/>
                <w:sz w:val="24"/>
                <w:szCs w:val="24"/>
                <w:lang w:eastAsia="sl-SI"/>
              </w:rPr>
              <w:t>Partnerji v projektu:</w:t>
            </w:r>
          </w:p>
          <w:p w:rsidR="00D17D8E" w:rsidRPr="00D17D8E" w:rsidRDefault="00D17D8E" w:rsidP="00D17D8E">
            <w:pPr>
              <w:spacing w:after="0" w:line="240" w:lineRule="auto"/>
              <w:rPr>
                <w:rFonts w:ascii="Times New Roman" w:eastAsia="Times New Roman" w:hAnsi="Times New Roman" w:cs="Times New Roman"/>
                <w:sz w:val="24"/>
                <w:szCs w:val="24"/>
                <w:lang w:eastAsia="sl-SI"/>
              </w:rPr>
            </w:pPr>
          </w:p>
        </w:tc>
        <w:tc>
          <w:tcPr>
            <w:tcW w:w="0" w:type="auto"/>
            <w:hideMark/>
          </w:tcPr>
          <w:p w:rsidR="00D17D8E" w:rsidRDefault="00D17D8E" w:rsidP="00C15620">
            <w:pPr>
              <w:spacing w:after="0" w:line="240" w:lineRule="auto"/>
              <w:jc w:val="both"/>
              <w:rPr>
                <w:rFonts w:ascii="Times New Roman" w:eastAsia="Times New Roman" w:hAnsi="Times New Roman" w:cs="Times New Roman"/>
                <w:sz w:val="24"/>
                <w:szCs w:val="24"/>
                <w:lang w:eastAsia="sl-SI"/>
              </w:rPr>
            </w:pPr>
            <w:r w:rsidRPr="00D17D8E">
              <w:rPr>
                <w:rFonts w:ascii="Times New Roman" w:eastAsia="Times New Roman" w:hAnsi="Times New Roman" w:cs="Times New Roman"/>
                <w:sz w:val="24"/>
                <w:szCs w:val="24"/>
                <w:lang w:eastAsia="sl-SI"/>
              </w:rPr>
              <w:t>Razvojni center eNeM Novi Materiali d.o.o.</w:t>
            </w:r>
          </w:p>
          <w:p w:rsidR="009F0D0A" w:rsidRDefault="009F0D0A" w:rsidP="00C15620">
            <w:pPr>
              <w:spacing w:after="0" w:line="240" w:lineRule="auto"/>
              <w:jc w:val="both"/>
              <w:rPr>
                <w:rFonts w:ascii="Times New Roman" w:eastAsia="Times New Roman" w:hAnsi="Times New Roman" w:cs="Times New Roman"/>
                <w:sz w:val="24"/>
                <w:szCs w:val="24"/>
                <w:lang w:eastAsia="sl-SI"/>
              </w:rPr>
            </w:pPr>
          </w:p>
          <w:p w:rsidR="009F0D0A" w:rsidRDefault="009F0D0A" w:rsidP="00C15620">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drawing>
                <wp:inline distT="0" distB="0" distL="0" distR="0" wp14:anchorId="72B09BE6" wp14:editId="7C59C481">
                  <wp:extent cx="859790" cy="359410"/>
                  <wp:effectExtent l="0" t="0" r="0" b="254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9790" cy="359410"/>
                          </a:xfrm>
                          <a:prstGeom prst="rect">
                            <a:avLst/>
                          </a:prstGeom>
                          <a:noFill/>
                        </pic:spPr>
                      </pic:pic>
                    </a:graphicData>
                  </a:graphic>
                </wp:inline>
              </w:drawing>
            </w:r>
          </w:p>
          <w:p w:rsidR="009F0D0A" w:rsidRDefault="009F0D0A" w:rsidP="00C15620">
            <w:pPr>
              <w:spacing w:after="0" w:line="240" w:lineRule="auto"/>
              <w:jc w:val="both"/>
              <w:rPr>
                <w:rFonts w:ascii="Times New Roman" w:eastAsia="Times New Roman" w:hAnsi="Times New Roman" w:cs="Times New Roman"/>
                <w:sz w:val="24"/>
                <w:szCs w:val="24"/>
                <w:lang w:eastAsia="sl-SI"/>
              </w:rPr>
            </w:pPr>
          </w:p>
          <w:p w:rsidR="00D17D8E" w:rsidRDefault="00D17D8E" w:rsidP="00C15620">
            <w:pPr>
              <w:spacing w:after="0" w:line="240" w:lineRule="auto"/>
              <w:jc w:val="both"/>
              <w:rPr>
                <w:rFonts w:ascii="Times New Roman" w:eastAsia="Times New Roman" w:hAnsi="Times New Roman" w:cs="Times New Roman"/>
                <w:sz w:val="24"/>
                <w:szCs w:val="24"/>
                <w:lang w:eastAsia="sl-SI"/>
              </w:rPr>
            </w:pPr>
          </w:p>
          <w:p w:rsidR="00D17D8E" w:rsidRDefault="00022AFC" w:rsidP="00C15620">
            <w:pPr>
              <w:spacing w:after="0" w:line="240" w:lineRule="auto"/>
              <w:jc w:val="both"/>
              <w:rPr>
                <w:rFonts w:ascii="Times New Roman" w:eastAsia="Times New Roman" w:hAnsi="Times New Roman" w:cs="Times New Roman"/>
                <w:sz w:val="24"/>
                <w:szCs w:val="24"/>
                <w:lang w:eastAsia="sl-SI"/>
              </w:rPr>
            </w:pPr>
            <w:hyperlink r:id="rId7" w:history="1">
              <w:r w:rsidR="00C15620" w:rsidRPr="00694566">
                <w:rPr>
                  <w:rStyle w:val="Hiperpovezava"/>
                  <w:rFonts w:ascii="Times New Roman" w:eastAsia="Times New Roman" w:hAnsi="Times New Roman" w:cs="Times New Roman"/>
                  <w:color w:val="auto"/>
                  <w:sz w:val="24"/>
                  <w:szCs w:val="24"/>
                  <w:u w:val="none"/>
                  <w:lang w:eastAsia="sl-SI"/>
                </w:rPr>
                <w:t>Iskra d.d.</w:t>
              </w:r>
            </w:hyperlink>
          </w:p>
          <w:p w:rsidR="009F0D0A" w:rsidRDefault="009F0D0A" w:rsidP="00C15620">
            <w:pPr>
              <w:spacing w:after="0" w:line="240" w:lineRule="auto"/>
              <w:jc w:val="both"/>
              <w:rPr>
                <w:rFonts w:ascii="Times New Roman" w:eastAsia="Times New Roman" w:hAnsi="Times New Roman" w:cs="Times New Roman"/>
                <w:sz w:val="24"/>
                <w:szCs w:val="24"/>
                <w:lang w:eastAsia="sl-SI"/>
              </w:rPr>
            </w:pPr>
          </w:p>
          <w:p w:rsidR="009F0D0A" w:rsidRDefault="009F0D0A" w:rsidP="00C15620">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drawing>
                <wp:inline distT="0" distB="0" distL="0" distR="0" wp14:anchorId="1AD4961B" wp14:editId="688F4C6B">
                  <wp:extent cx="1183005" cy="304800"/>
                  <wp:effectExtent l="0" t="0" r="0" b="0"/>
                  <wp:docPr id="15" name="Slika 1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005" cy="304800"/>
                          </a:xfrm>
                          <a:prstGeom prst="rect">
                            <a:avLst/>
                          </a:prstGeom>
                          <a:noFill/>
                        </pic:spPr>
                      </pic:pic>
                    </a:graphicData>
                  </a:graphic>
                </wp:inline>
              </w:drawing>
            </w:r>
          </w:p>
          <w:p w:rsidR="009F0D0A" w:rsidRPr="00694566" w:rsidRDefault="009F0D0A" w:rsidP="00C15620">
            <w:pPr>
              <w:spacing w:after="0" w:line="240" w:lineRule="auto"/>
              <w:jc w:val="both"/>
              <w:rPr>
                <w:rFonts w:ascii="Times New Roman" w:eastAsia="Times New Roman" w:hAnsi="Times New Roman" w:cs="Times New Roman"/>
                <w:sz w:val="24"/>
                <w:szCs w:val="24"/>
                <w:lang w:eastAsia="sl-SI"/>
              </w:rPr>
            </w:pPr>
          </w:p>
          <w:p w:rsidR="00C15620" w:rsidRDefault="00022AFC" w:rsidP="00C15620">
            <w:pPr>
              <w:spacing w:after="0" w:line="240" w:lineRule="auto"/>
              <w:jc w:val="both"/>
              <w:rPr>
                <w:rFonts w:ascii="Times New Roman" w:eastAsia="Times New Roman" w:hAnsi="Times New Roman" w:cs="Times New Roman"/>
                <w:sz w:val="24"/>
                <w:szCs w:val="24"/>
                <w:lang w:eastAsia="sl-SI"/>
              </w:rPr>
            </w:pPr>
            <w:hyperlink r:id="rId9" w:history="1">
              <w:r w:rsidR="00C15620" w:rsidRPr="00694566">
                <w:rPr>
                  <w:rStyle w:val="Hiperpovezava"/>
                  <w:rFonts w:ascii="Times New Roman" w:eastAsia="Times New Roman" w:hAnsi="Times New Roman" w:cs="Times New Roman"/>
                  <w:color w:val="auto"/>
                  <w:sz w:val="24"/>
                  <w:szCs w:val="24"/>
                  <w:u w:val="none"/>
                  <w:lang w:eastAsia="sl-SI"/>
                </w:rPr>
                <w:t>Petrol energetika d.o.o.</w:t>
              </w:r>
            </w:hyperlink>
          </w:p>
          <w:p w:rsidR="009F0D0A" w:rsidRDefault="009F0D0A" w:rsidP="00C15620">
            <w:pPr>
              <w:spacing w:after="0" w:line="240" w:lineRule="auto"/>
              <w:jc w:val="both"/>
              <w:rPr>
                <w:rFonts w:ascii="Times New Roman" w:eastAsia="Times New Roman" w:hAnsi="Times New Roman" w:cs="Times New Roman"/>
                <w:sz w:val="24"/>
                <w:szCs w:val="24"/>
                <w:lang w:eastAsia="sl-SI"/>
              </w:rPr>
            </w:pPr>
          </w:p>
          <w:p w:rsidR="009F0D0A" w:rsidRDefault="008719C2" w:rsidP="00C15620">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drawing>
                <wp:inline distT="0" distB="0" distL="0" distR="0">
                  <wp:extent cx="1182106" cy="540231"/>
                  <wp:effectExtent l="0" t="0" r="0" b="0"/>
                  <wp:docPr id="1" name="Slika 1" descr="C:\Users\azaletel\AppData\Local\Microsoft\Windows\Temporary Internet Files\Content.Outlook\EPTRB8X5\Petrol_LOGO_Slogan_Vertica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aletel\AppData\Local\Microsoft\Windows\Temporary Internet Files\Content.Outlook\EPTRB8X5\Petrol_LOGO_Slogan_Vertical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5451" cy="541760"/>
                          </a:xfrm>
                          <a:prstGeom prst="rect">
                            <a:avLst/>
                          </a:prstGeom>
                          <a:noFill/>
                          <a:ln>
                            <a:noFill/>
                          </a:ln>
                        </pic:spPr>
                      </pic:pic>
                    </a:graphicData>
                  </a:graphic>
                </wp:inline>
              </w:drawing>
            </w:r>
          </w:p>
          <w:p w:rsidR="009F0D0A" w:rsidRPr="00694566" w:rsidRDefault="009F0D0A" w:rsidP="00C15620">
            <w:pPr>
              <w:spacing w:after="0" w:line="240" w:lineRule="auto"/>
              <w:jc w:val="both"/>
              <w:rPr>
                <w:rFonts w:ascii="Times New Roman" w:eastAsia="Times New Roman" w:hAnsi="Times New Roman" w:cs="Times New Roman"/>
                <w:sz w:val="24"/>
                <w:szCs w:val="24"/>
                <w:lang w:eastAsia="sl-SI"/>
              </w:rPr>
            </w:pPr>
          </w:p>
          <w:p w:rsidR="00A6276B" w:rsidRDefault="00022AFC" w:rsidP="00C15620">
            <w:pPr>
              <w:spacing w:after="0" w:line="240" w:lineRule="auto"/>
              <w:jc w:val="both"/>
              <w:rPr>
                <w:rFonts w:ascii="Times New Roman" w:eastAsia="Times New Roman" w:hAnsi="Times New Roman" w:cs="Times New Roman"/>
                <w:sz w:val="24"/>
                <w:szCs w:val="24"/>
                <w:lang w:eastAsia="sl-SI"/>
              </w:rPr>
            </w:pPr>
            <w:hyperlink r:id="rId11" w:history="1">
              <w:r w:rsidR="00C15620" w:rsidRPr="00694566">
                <w:rPr>
                  <w:rStyle w:val="Hiperpovezava"/>
                  <w:rFonts w:ascii="Times New Roman" w:eastAsia="Times New Roman" w:hAnsi="Times New Roman" w:cs="Times New Roman"/>
                  <w:color w:val="auto"/>
                  <w:sz w:val="24"/>
                  <w:szCs w:val="24"/>
                  <w:u w:val="none"/>
                  <w:lang w:eastAsia="sl-SI"/>
                </w:rPr>
                <w:t>Steklarna Hrastnik d.o.o.</w:t>
              </w:r>
            </w:hyperlink>
          </w:p>
          <w:p w:rsidR="009F0D0A" w:rsidRDefault="009F0D0A" w:rsidP="00C15620">
            <w:pPr>
              <w:spacing w:after="0" w:line="240" w:lineRule="auto"/>
              <w:jc w:val="both"/>
              <w:rPr>
                <w:rFonts w:ascii="Times New Roman" w:eastAsia="Times New Roman" w:hAnsi="Times New Roman" w:cs="Times New Roman"/>
                <w:sz w:val="24"/>
                <w:szCs w:val="24"/>
                <w:lang w:eastAsia="sl-SI"/>
              </w:rPr>
            </w:pPr>
          </w:p>
          <w:p w:rsidR="009F0D0A" w:rsidRDefault="009F0D0A" w:rsidP="00C15620">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drawing>
                <wp:inline distT="0" distB="0" distL="0" distR="0" wp14:anchorId="523CBEFC" wp14:editId="7F77A6D4">
                  <wp:extent cx="2859405" cy="328930"/>
                  <wp:effectExtent l="0" t="0" r="0" b="0"/>
                  <wp:docPr id="18" name="Slika 1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9405" cy="328930"/>
                          </a:xfrm>
                          <a:prstGeom prst="rect">
                            <a:avLst/>
                          </a:prstGeom>
                          <a:noFill/>
                        </pic:spPr>
                      </pic:pic>
                    </a:graphicData>
                  </a:graphic>
                </wp:inline>
              </w:drawing>
            </w:r>
          </w:p>
          <w:p w:rsidR="009F0D0A" w:rsidRPr="00D17D8E" w:rsidRDefault="009F0D0A" w:rsidP="00C15620">
            <w:pPr>
              <w:spacing w:after="0" w:line="240" w:lineRule="auto"/>
              <w:jc w:val="both"/>
              <w:rPr>
                <w:rFonts w:ascii="Times New Roman" w:eastAsia="Times New Roman" w:hAnsi="Times New Roman" w:cs="Times New Roman"/>
                <w:sz w:val="24"/>
                <w:szCs w:val="24"/>
                <w:lang w:eastAsia="sl-SI"/>
              </w:rPr>
            </w:pPr>
          </w:p>
        </w:tc>
      </w:tr>
      <w:tr w:rsidR="0061129C" w:rsidRPr="00D17D8E" w:rsidTr="00D17D8E">
        <w:trPr>
          <w:tblCellSpacing w:w="15" w:type="dxa"/>
        </w:trPr>
        <w:tc>
          <w:tcPr>
            <w:tcW w:w="0" w:type="auto"/>
            <w:hideMark/>
          </w:tcPr>
          <w:p w:rsidR="0061129C" w:rsidRDefault="0061129C" w:rsidP="0061129C">
            <w:pPr>
              <w:spacing w:after="0" w:line="240" w:lineRule="auto"/>
              <w:rPr>
                <w:rFonts w:ascii="Times New Roman" w:eastAsia="Times New Roman" w:hAnsi="Times New Roman" w:cs="Times New Roman"/>
                <w:b/>
                <w:bCs/>
                <w:color w:val="696969"/>
                <w:sz w:val="24"/>
                <w:szCs w:val="24"/>
                <w:lang w:eastAsia="sl-SI"/>
              </w:rPr>
            </w:pPr>
          </w:p>
          <w:p w:rsidR="0061129C" w:rsidRDefault="0061129C" w:rsidP="0061129C">
            <w:pPr>
              <w:spacing w:after="0" w:line="240" w:lineRule="auto"/>
              <w:rPr>
                <w:rFonts w:ascii="Times New Roman" w:eastAsia="Times New Roman" w:hAnsi="Times New Roman" w:cs="Times New Roman"/>
                <w:b/>
                <w:bCs/>
                <w:color w:val="696969"/>
                <w:sz w:val="24"/>
                <w:szCs w:val="24"/>
                <w:lang w:eastAsia="sl-SI"/>
              </w:rPr>
            </w:pPr>
            <w:r w:rsidRPr="00D17D8E">
              <w:rPr>
                <w:rFonts w:ascii="Times New Roman" w:eastAsia="Times New Roman" w:hAnsi="Times New Roman" w:cs="Times New Roman"/>
                <w:b/>
                <w:bCs/>
                <w:color w:val="696969"/>
                <w:sz w:val="24"/>
                <w:szCs w:val="24"/>
                <w:lang w:eastAsia="sl-SI"/>
              </w:rPr>
              <w:t xml:space="preserve">Višina skupnih stroškov </w:t>
            </w:r>
            <w:r>
              <w:rPr>
                <w:rFonts w:ascii="Times New Roman" w:eastAsia="Times New Roman" w:hAnsi="Times New Roman" w:cs="Times New Roman"/>
                <w:b/>
                <w:bCs/>
                <w:color w:val="696969"/>
                <w:sz w:val="24"/>
                <w:szCs w:val="24"/>
                <w:lang w:eastAsia="sl-SI"/>
              </w:rPr>
              <w:t>projekta</w:t>
            </w:r>
            <w:r w:rsidRPr="00D17D8E">
              <w:rPr>
                <w:rFonts w:ascii="Times New Roman" w:eastAsia="Times New Roman" w:hAnsi="Times New Roman" w:cs="Times New Roman"/>
                <w:b/>
                <w:bCs/>
                <w:color w:val="696969"/>
                <w:sz w:val="24"/>
                <w:szCs w:val="24"/>
                <w:lang w:eastAsia="sl-SI"/>
              </w:rPr>
              <w:t>:</w:t>
            </w:r>
          </w:p>
          <w:p w:rsidR="0061129C" w:rsidRPr="00D17D8E" w:rsidRDefault="0061129C" w:rsidP="0061129C">
            <w:pPr>
              <w:spacing w:after="0" w:line="240" w:lineRule="auto"/>
              <w:rPr>
                <w:rFonts w:ascii="Times New Roman" w:eastAsia="Times New Roman" w:hAnsi="Times New Roman" w:cs="Times New Roman"/>
                <w:sz w:val="24"/>
                <w:szCs w:val="24"/>
                <w:lang w:eastAsia="sl-SI"/>
              </w:rPr>
            </w:pPr>
          </w:p>
        </w:tc>
        <w:tc>
          <w:tcPr>
            <w:tcW w:w="0" w:type="auto"/>
            <w:hideMark/>
          </w:tcPr>
          <w:p w:rsidR="0061129C" w:rsidRDefault="0061129C" w:rsidP="00C15620">
            <w:pPr>
              <w:spacing w:after="0" w:line="240" w:lineRule="auto"/>
              <w:jc w:val="both"/>
              <w:rPr>
                <w:rFonts w:ascii="Times New Roman" w:eastAsia="Times New Roman" w:hAnsi="Times New Roman" w:cs="Times New Roman"/>
                <w:sz w:val="24"/>
                <w:szCs w:val="24"/>
                <w:lang w:eastAsia="sl-SI"/>
              </w:rPr>
            </w:pPr>
          </w:p>
          <w:p w:rsidR="0061129C" w:rsidRPr="00D17D8E" w:rsidRDefault="00C15620" w:rsidP="00C15620">
            <w:pPr>
              <w:spacing w:after="0" w:line="240" w:lineRule="auto"/>
              <w:jc w:val="both"/>
              <w:rPr>
                <w:rFonts w:ascii="Times New Roman" w:eastAsia="Times New Roman" w:hAnsi="Times New Roman" w:cs="Times New Roman"/>
                <w:sz w:val="24"/>
                <w:szCs w:val="24"/>
                <w:lang w:eastAsia="sl-SI"/>
              </w:rPr>
            </w:pPr>
            <w:r w:rsidRPr="00C15620">
              <w:rPr>
                <w:rFonts w:ascii="Times New Roman" w:eastAsia="Times New Roman" w:hAnsi="Times New Roman" w:cs="Times New Roman"/>
                <w:sz w:val="24"/>
                <w:szCs w:val="24"/>
                <w:lang w:eastAsia="sl-SI"/>
              </w:rPr>
              <w:t>4.081.433,93</w:t>
            </w:r>
            <w:r w:rsidR="0061129C" w:rsidRPr="00D17D8E">
              <w:rPr>
                <w:rFonts w:ascii="Times New Roman" w:eastAsia="Times New Roman" w:hAnsi="Times New Roman" w:cs="Times New Roman"/>
                <w:sz w:val="24"/>
                <w:szCs w:val="24"/>
                <w:lang w:eastAsia="sl-SI"/>
              </w:rPr>
              <w:t xml:space="preserve"> Eur</w:t>
            </w:r>
          </w:p>
        </w:tc>
      </w:tr>
      <w:tr w:rsidR="0061129C" w:rsidRPr="00D17D8E" w:rsidTr="00D17D8E">
        <w:trPr>
          <w:tblCellSpacing w:w="15" w:type="dxa"/>
        </w:trPr>
        <w:tc>
          <w:tcPr>
            <w:tcW w:w="0" w:type="auto"/>
            <w:hideMark/>
          </w:tcPr>
          <w:p w:rsidR="0061129C" w:rsidRDefault="00C15620" w:rsidP="0061129C">
            <w:pPr>
              <w:spacing w:after="0" w:line="240" w:lineRule="auto"/>
              <w:rPr>
                <w:rFonts w:ascii="Times New Roman" w:eastAsia="Times New Roman" w:hAnsi="Times New Roman" w:cs="Times New Roman"/>
                <w:sz w:val="24"/>
                <w:szCs w:val="24"/>
                <w:lang w:eastAsia="sl-SI"/>
              </w:rPr>
            </w:pPr>
            <w:r w:rsidRPr="00C15620">
              <w:rPr>
                <w:rFonts w:ascii="Times New Roman" w:eastAsia="Times New Roman" w:hAnsi="Times New Roman" w:cs="Times New Roman"/>
                <w:b/>
                <w:bCs/>
                <w:color w:val="696969"/>
                <w:sz w:val="24"/>
                <w:szCs w:val="24"/>
                <w:lang w:eastAsia="sl-SI"/>
              </w:rPr>
              <w:t xml:space="preserve">Višina </w:t>
            </w:r>
            <w:r>
              <w:rPr>
                <w:rFonts w:ascii="Times New Roman" w:eastAsia="Times New Roman" w:hAnsi="Times New Roman" w:cs="Times New Roman"/>
                <w:b/>
                <w:bCs/>
                <w:color w:val="696969"/>
                <w:sz w:val="24"/>
                <w:szCs w:val="24"/>
                <w:lang w:eastAsia="sl-SI"/>
              </w:rPr>
              <w:t>upravičenih</w:t>
            </w:r>
            <w:r w:rsidRPr="00C15620">
              <w:rPr>
                <w:rFonts w:ascii="Times New Roman" w:eastAsia="Times New Roman" w:hAnsi="Times New Roman" w:cs="Times New Roman"/>
                <w:b/>
                <w:bCs/>
                <w:color w:val="696969"/>
                <w:sz w:val="24"/>
                <w:szCs w:val="24"/>
                <w:lang w:eastAsia="sl-SI"/>
              </w:rPr>
              <w:t xml:space="preserve"> stroškov projekta:</w:t>
            </w:r>
          </w:p>
          <w:p w:rsidR="0061129C" w:rsidRPr="00D17D8E" w:rsidRDefault="0061129C" w:rsidP="0061129C">
            <w:pPr>
              <w:spacing w:after="0" w:line="240" w:lineRule="auto"/>
              <w:rPr>
                <w:rFonts w:ascii="Times New Roman" w:eastAsia="Times New Roman" w:hAnsi="Times New Roman" w:cs="Times New Roman"/>
                <w:sz w:val="24"/>
                <w:szCs w:val="24"/>
                <w:lang w:eastAsia="sl-SI"/>
              </w:rPr>
            </w:pPr>
          </w:p>
        </w:tc>
        <w:tc>
          <w:tcPr>
            <w:tcW w:w="0" w:type="auto"/>
            <w:hideMark/>
          </w:tcPr>
          <w:p w:rsidR="0061129C" w:rsidRPr="00D17D8E" w:rsidRDefault="00C15620" w:rsidP="00C15620">
            <w:pPr>
              <w:spacing w:after="0" w:line="240" w:lineRule="auto"/>
              <w:jc w:val="both"/>
              <w:rPr>
                <w:rFonts w:ascii="Times New Roman" w:eastAsia="Times New Roman" w:hAnsi="Times New Roman" w:cs="Times New Roman"/>
                <w:sz w:val="24"/>
                <w:szCs w:val="24"/>
                <w:lang w:eastAsia="sl-SI"/>
              </w:rPr>
            </w:pPr>
            <w:r w:rsidRPr="00C15620">
              <w:rPr>
                <w:rFonts w:ascii="Times New Roman" w:eastAsia="Times New Roman" w:hAnsi="Times New Roman" w:cs="Times New Roman"/>
                <w:sz w:val="24"/>
                <w:szCs w:val="24"/>
                <w:lang w:eastAsia="sl-SI"/>
              </w:rPr>
              <w:t>3.846.516,50</w:t>
            </w:r>
            <w:r w:rsidR="0061129C" w:rsidRPr="00D17D8E">
              <w:rPr>
                <w:rFonts w:ascii="Times New Roman" w:eastAsia="Times New Roman" w:hAnsi="Times New Roman" w:cs="Times New Roman"/>
                <w:sz w:val="24"/>
                <w:szCs w:val="24"/>
                <w:lang w:eastAsia="sl-SI"/>
              </w:rPr>
              <w:t xml:space="preserve"> Eur</w:t>
            </w:r>
          </w:p>
        </w:tc>
      </w:tr>
      <w:tr w:rsidR="0061129C" w:rsidRPr="00D17D8E" w:rsidTr="00D17D8E">
        <w:trPr>
          <w:tblCellSpacing w:w="15" w:type="dxa"/>
        </w:trPr>
        <w:tc>
          <w:tcPr>
            <w:tcW w:w="0" w:type="auto"/>
          </w:tcPr>
          <w:p w:rsidR="0061129C" w:rsidRDefault="0061129C" w:rsidP="0061129C">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b/>
                <w:bCs/>
                <w:color w:val="696969"/>
                <w:sz w:val="24"/>
                <w:szCs w:val="24"/>
                <w:lang w:eastAsia="sl-SI"/>
              </w:rPr>
              <w:t>Znesek sofinanciranja</w:t>
            </w:r>
            <w:r w:rsidR="00D66AD7">
              <w:rPr>
                <w:rFonts w:ascii="Times New Roman" w:eastAsia="Times New Roman" w:hAnsi="Times New Roman" w:cs="Times New Roman"/>
                <w:b/>
                <w:bCs/>
                <w:color w:val="696969"/>
                <w:sz w:val="24"/>
                <w:szCs w:val="24"/>
                <w:lang w:eastAsia="sl-SI"/>
              </w:rPr>
              <w:t xml:space="preserve"> </w:t>
            </w:r>
            <w:r w:rsidR="00C15620">
              <w:rPr>
                <w:rFonts w:ascii="Times New Roman" w:eastAsia="Times New Roman" w:hAnsi="Times New Roman" w:cs="Times New Roman"/>
                <w:b/>
                <w:bCs/>
                <w:color w:val="696969"/>
                <w:sz w:val="24"/>
                <w:szCs w:val="24"/>
                <w:lang w:eastAsia="sl-SI"/>
              </w:rPr>
              <w:t>projekta</w:t>
            </w:r>
            <w:r w:rsidRPr="00D17D8E">
              <w:rPr>
                <w:rFonts w:ascii="Times New Roman" w:eastAsia="Times New Roman" w:hAnsi="Times New Roman" w:cs="Times New Roman"/>
                <w:b/>
                <w:bCs/>
                <w:color w:val="696969"/>
                <w:sz w:val="24"/>
                <w:szCs w:val="24"/>
                <w:lang w:eastAsia="sl-SI"/>
              </w:rPr>
              <w:t>:</w:t>
            </w:r>
          </w:p>
          <w:p w:rsidR="0061129C" w:rsidRPr="00D17D8E" w:rsidRDefault="0061129C" w:rsidP="0061129C">
            <w:pPr>
              <w:spacing w:after="0" w:line="240" w:lineRule="auto"/>
              <w:rPr>
                <w:rFonts w:ascii="Times New Roman" w:eastAsia="Times New Roman" w:hAnsi="Times New Roman" w:cs="Times New Roman"/>
                <w:sz w:val="24"/>
                <w:szCs w:val="24"/>
                <w:lang w:eastAsia="sl-SI"/>
              </w:rPr>
            </w:pPr>
          </w:p>
        </w:tc>
        <w:tc>
          <w:tcPr>
            <w:tcW w:w="0" w:type="auto"/>
          </w:tcPr>
          <w:p w:rsidR="0061129C" w:rsidRPr="00D17D8E" w:rsidRDefault="00C15620" w:rsidP="00C15620">
            <w:pPr>
              <w:spacing w:after="0" w:line="240" w:lineRule="auto"/>
              <w:jc w:val="both"/>
              <w:rPr>
                <w:rFonts w:ascii="Times New Roman" w:eastAsia="Times New Roman" w:hAnsi="Times New Roman" w:cs="Times New Roman"/>
                <w:sz w:val="24"/>
                <w:szCs w:val="24"/>
                <w:lang w:eastAsia="sl-SI"/>
              </w:rPr>
            </w:pPr>
            <w:r w:rsidRPr="00C15620">
              <w:rPr>
                <w:rFonts w:ascii="Times New Roman" w:eastAsia="Times New Roman" w:hAnsi="Times New Roman" w:cs="Times New Roman"/>
                <w:sz w:val="24"/>
                <w:szCs w:val="24"/>
                <w:lang w:eastAsia="sl-SI"/>
              </w:rPr>
              <w:t>1.467.458,22</w:t>
            </w:r>
            <w:r>
              <w:rPr>
                <w:rFonts w:ascii="Times New Roman" w:eastAsia="Times New Roman" w:hAnsi="Times New Roman" w:cs="Times New Roman"/>
                <w:sz w:val="24"/>
                <w:szCs w:val="24"/>
                <w:lang w:eastAsia="sl-SI"/>
              </w:rPr>
              <w:t xml:space="preserve"> </w:t>
            </w:r>
            <w:r w:rsidR="0061129C" w:rsidRPr="00D17D8E">
              <w:rPr>
                <w:rFonts w:ascii="Times New Roman" w:eastAsia="Times New Roman" w:hAnsi="Times New Roman" w:cs="Times New Roman"/>
                <w:sz w:val="24"/>
                <w:szCs w:val="24"/>
                <w:lang w:eastAsia="sl-SI"/>
              </w:rPr>
              <w:t>Eur</w:t>
            </w:r>
          </w:p>
        </w:tc>
      </w:tr>
      <w:tr w:rsidR="0061129C" w:rsidRPr="00D17D8E" w:rsidTr="00D17D8E">
        <w:trPr>
          <w:tblCellSpacing w:w="15" w:type="dxa"/>
        </w:trPr>
        <w:tc>
          <w:tcPr>
            <w:tcW w:w="0" w:type="auto"/>
            <w:hideMark/>
          </w:tcPr>
          <w:p w:rsidR="0061129C" w:rsidRPr="00D17D8E" w:rsidRDefault="0061129C" w:rsidP="0061129C">
            <w:pPr>
              <w:spacing w:after="0" w:line="240" w:lineRule="auto"/>
              <w:rPr>
                <w:rFonts w:ascii="Times New Roman" w:eastAsia="Times New Roman" w:hAnsi="Times New Roman" w:cs="Times New Roman"/>
                <w:sz w:val="24"/>
                <w:szCs w:val="24"/>
                <w:lang w:eastAsia="sl-SI"/>
              </w:rPr>
            </w:pPr>
            <w:r w:rsidRPr="00D17D8E">
              <w:rPr>
                <w:rFonts w:ascii="Times New Roman" w:eastAsia="Times New Roman" w:hAnsi="Times New Roman" w:cs="Times New Roman"/>
                <w:b/>
                <w:bCs/>
                <w:color w:val="696969"/>
                <w:sz w:val="24"/>
                <w:szCs w:val="24"/>
                <w:lang w:eastAsia="sl-SI"/>
              </w:rPr>
              <w:t>Datum začetka operacije:</w:t>
            </w:r>
          </w:p>
        </w:tc>
        <w:tc>
          <w:tcPr>
            <w:tcW w:w="0" w:type="auto"/>
            <w:hideMark/>
          </w:tcPr>
          <w:p w:rsidR="0061129C" w:rsidRPr="00D17D8E" w:rsidRDefault="00C15620" w:rsidP="00C15620">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01.07</w:t>
            </w:r>
            <w:r w:rsidR="0061129C">
              <w:rPr>
                <w:rFonts w:ascii="Times New Roman" w:eastAsia="Times New Roman" w:hAnsi="Times New Roman" w:cs="Times New Roman"/>
                <w:sz w:val="24"/>
                <w:szCs w:val="24"/>
                <w:lang w:eastAsia="sl-SI"/>
              </w:rPr>
              <w:t>.2017</w:t>
            </w:r>
          </w:p>
        </w:tc>
      </w:tr>
      <w:tr w:rsidR="0061129C" w:rsidRPr="00D17D8E" w:rsidTr="00D17D8E">
        <w:trPr>
          <w:tblCellSpacing w:w="15" w:type="dxa"/>
        </w:trPr>
        <w:tc>
          <w:tcPr>
            <w:tcW w:w="0" w:type="auto"/>
            <w:hideMark/>
          </w:tcPr>
          <w:p w:rsidR="0061129C" w:rsidRDefault="0061129C" w:rsidP="0061129C">
            <w:pPr>
              <w:spacing w:after="0" w:line="240" w:lineRule="auto"/>
              <w:rPr>
                <w:rFonts w:ascii="Times New Roman" w:eastAsia="Times New Roman" w:hAnsi="Times New Roman" w:cs="Times New Roman"/>
                <w:b/>
                <w:bCs/>
                <w:color w:val="696969"/>
                <w:sz w:val="24"/>
                <w:szCs w:val="24"/>
                <w:lang w:eastAsia="sl-SI"/>
              </w:rPr>
            </w:pPr>
          </w:p>
          <w:p w:rsidR="0061129C" w:rsidRPr="00D17D8E" w:rsidRDefault="0061129C" w:rsidP="0061129C">
            <w:pPr>
              <w:spacing w:after="0" w:line="240" w:lineRule="auto"/>
              <w:rPr>
                <w:rFonts w:ascii="Times New Roman" w:eastAsia="Times New Roman" w:hAnsi="Times New Roman" w:cs="Times New Roman"/>
                <w:sz w:val="24"/>
                <w:szCs w:val="24"/>
                <w:lang w:eastAsia="sl-SI"/>
              </w:rPr>
            </w:pPr>
            <w:r w:rsidRPr="00D17D8E">
              <w:rPr>
                <w:rFonts w:ascii="Times New Roman" w:eastAsia="Times New Roman" w:hAnsi="Times New Roman" w:cs="Times New Roman"/>
                <w:b/>
                <w:bCs/>
                <w:color w:val="696969"/>
                <w:sz w:val="24"/>
                <w:szCs w:val="24"/>
                <w:lang w:eastAsia="sl-SI"/>
              </w:rPr>
              <w:t>Datum konca operacije:</w:t>
            </w:r>
          </w:p>
        </w:tc>
        <w:tc>
          <w:tcPr>
            <w:tcW w:w="0" w:type="auto"/>
            <w:hideMark/>
          </w:tcPr>
          <w:p w:rsidR="0061129C" w:rsidRDefault="0061129C" w:rsidP="00C15620">
            <w:pPr>
              <w:spacing w:after="0" w:line="240" w:lineRule="auto"/>
              <w:jc w:val="both"/>
              <w:rPr>
                <w:rFonts w:ascii="Times New Roman" w:eastAsia="Times New Roman" w:hAnsi="Times New Roman" w:cs="Times New Roman"/>
                <w:sz w:val="24"/>
                <w:szCs w:val="24"/>
                <w:lang w:eastAsia="sl-SI"/>
              </w:rPr>
            </w:pPr>
          </w:p>
          <w:p w:rsidR="0061129C" w:rsidRPr="00D17D8E" w:rsidRDefault="00C15620" w:rsidP="00C15620">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30.04.2020</w:t>
            </w:r>
          </w:p>
        </w:tc>
      </w:tr>
      <w:tr w:rsidR="0061129C" w:rsidRPr="00D17D8E" w:rsidTr="00D17D8E">
        <w:trPr>
          <w:tblCellSpacing w:w="15" w:type="dxa"/>
        </w:trPr>
        <w:tc>
          <w:tcPr>
            <w:tcW w:w="0" w:type="auto"/>
            <w:hideMark/>
          </w:tcPr>
          <w:p w:rsidR="0061129C" w:rsidRDefault="0061129C" w:rsidP="0061129C">
            <w:pPr>
              <w:spacing w:after="0" w:line="240" w:lineRule="auto"/>
              <w:rPr>
                <w:rFonts w:ascii="Times New Roman" w:eastAsia="Times New Roman" w:hAnsi="Times New Roman" w:cs="Times New Roman"/>
                <w:b/>
                <w:bCs/>
                <w:color w:val="696969"/>
                <w:sz w:val="24"/>
                <w:szCs w:val="24"/>
                <w:lang w:eastAsia="sl-SI"/>
              </w:rPr>
            </w:pPr>
          </w:p>
          <w:p w:rsidR="0061129C" w:rsidRPr="00D17D8E" w:rsidRDefault="0061129C" w:rsidP="0061129C">
            <w:pPr>
              <w:spacing w:after="0" w:line="240" w:lineRule="auto"/>
              <w:rPr>
                <w:rFonts w:ascii="Times New Roman" w:eastAsia="Times New Roman" w:hAnsi="Times New Roman" w:cs="Times New Roman"/>
                <w:sz w:val="24"/>
                <w:szCs w:val="24"/>
                <w:lang w:eastAsia="sl-SI"/>
              </w:rPr>
            </w:pPr>
            <w:r w:rsidRPr="00D17D8E">
              <w:rPr>
                <w:rFonts w:ascii="Times New Roman" w:eastAsia="Times New Roman" w:hAnsi="Times New Roman" w:cs="Times New Roman"/>
                <w:b/>
                <w:bCs/>
                <w:color w:val="696969"/>
                <w:sz w:val="24"/>
                <w:szCs w:val="24"/>
                <w:lang w:eastAsia="sl-SI"/>
              </w:rPr>
              <w:t>Kontaktna oseba:</w:t>
            </w:r>
          </w:p>
        </w:tc>
        <w:tc>
          <w:tcPr>
            <w:tcW w:w="0" w:type="auto"/>
            <w:hideMark/>
          </w:tcPr>
          <w:p w:rsidR="0061129C" w:rsidRDefault="0061129C" w:rsidP="00C15620">
            <w:pPr>
              <w:spacing w:after="0" w:line="240" w:lineRule="auto"/>
              <w:jc w:val="both"/>
              <w:rPr>
                <w:rFonts w:ascii="Times New Roman" w:eastAsia="Times New Roman" w:hAnsi="Times New Roman" w:cs="Times New Roman"/>
                <w:sz w:val="24"/>
                <w:szCs w:val="24"/>
                <w:lang w:eastAsia="sl-SI"/>
              </w:rPr>
            </w:pPr>
          </w:p>
          <w:p w:rsidR="0061129C" w:rsidRPr="00D17D8E" w:rsidRDefault="0061129C" w:rsidP="00C15620">
            <w:pPr>
              <w:spacing w:after="0" w:line="240" w:lineRule="auto"/>
              <w:jc w:val="both"/>
              <w:rPr>
                <w:rFonts w:ascii="Times New Roman" w:eastAsia="Times New Roman" w:hAnsi="Times New Roman" w:cs="Times New Roman"/>
                <w:sz w:val="24"/>
                <w:szCs w:val="24"/>
                <w:lang w:eastAsia="sl-SI"/>
              </w:rPr>
            </w:pPr>
            <w:r w:rsidRPr="00D17D8E">
              <w:rPr>
                <w:rFonts w:ascii="Times New Roman" w:eastAsia="Times New Roman" w:hAnsi="Times New Roman" w:cs="Times New Roman"/>
                <w:sz w:val="24"/>
                <w:szCs w:val="24"/>
                <w:lang w:eastAsia="sl-SI"/>
              </w:rPr>
              <w:t xml:space="preserve">mag. Mitja Koprivšek, </w:t>
            </w:r>
            <w:r>
              <w:rPr>
                <w:rFonts w:ascii="Times New Roman" w:eastAsia="Times New Roman" w:hAnsi="Times New Roman" w:cs="Times New Roman"/>
                <w:sz w:val="24"/>
                <w:szCs w:val="24"/>
                <w:lang w:eastAsia="sl-SI"/>
              </w:rPr>
              <w:t>poslovodja</w:t>
            </w:r>
            <w:r w:rsidRPr="00D17D8E">
              <w:rPr>
                <w:rFonts w:ascii="Times New Roman" w:eastAsia="Times New Roman" w:hAnsi="Times New Roman" w:cs="Times New Roman"/>
                <w:sz w:val="24"/>
                <w:szCs w:val="24"/>
                <w:lang w:eastAsia="sl-SI"/>
              </w:rPr>
              <w:t xml:space="preserve"> družbe RC eNeM d.o.o.</w:t>
            </w:r>
          </w:p>
          <w:p w:rsidR="0061129C" w:rsidRPr="00D17D8E" w:rsidRDefault="0061129C" w:rsidP="00C15620">
            <w:pPr>
              <w:spacing w:before="100" w:beforeAutospacing="1" w:after="100" w:afterAutospacing="1" w:line="240" w:lineRule="auto"/>
              <w:jc w:val="both"/>
              <w:rPr>
                <w:rFonts w:ascii="Times New Roman" w:eastAsia="Times New Roman" w:hAnsi="Times New Roman" w:cs="Times New Roman"/>
                <w:sz w:val="24"/>
                <w:szCs w:val="24"/>
                <w:lang w:eastAsia="sl-SI"/>
              </w:rPr>
            </w:pPr>
            <w:r w:rsidRPr="00D17D8E">
              <w:rPr>
                <w:rFonts w:ascii="Times New Roman" w:eastAsia="Times New Roman" w:hAnsi="Times New Roman" w:cs="Times New Roman"/>
                <w:sz w:val="24"/>
                <w:szCs w:val="24"/>
                <w:lang w:eastAsia="sl-SI"/>
              </w:rPr>
              <w:t>GSM: +386 (0)41 765 452</w:t>
            </w:r>
          </w:p>
          <w:p w:rsidR="00D17D8E" w:rsidRPr="00D17D8E" w:rsidRDefault="0061129C" w:rsidP="00C15620">
            <w:pPr>
              <w:spacing w:before="100" w:beforeAutospacing="1" w:after="100" w:afterAutospacing="1" w:line="240" w:lineRule="auto"/>
              <w:jc w:val="both"/>
              <w:rPr>
                <w:rFonts w:ascii="Times New Roman" w:eastAsia="Times New Roman" w:hAnsi="Times New Roman" w:cs="Times New Roman"/>
                <w:sz w:val="24"/>
                <w:szCs w:val="24"/>
                <w:lang w:eastAsia="sl-SI"/>
              </w:rPr>
            </w:pPr>
            <w:r w:rsidRPr="00D17D8E">
              <w:rPr>
                <w:rFonts w:ascii="Times New Roman" w:eastAsia="Times New Roman" w:hAnsi="Times New Roman" w:cs="Times New Roman"/>
                <w:sz w:val="24"/>
                <w:szCs w:val="24"/>
                <w:lang w:eastAsia="sl-SI"/>
              </w:rPr>
              <w:t>e-pošta: mitja.koprivsek@rc-enem.si , mitja.koprivsek@eti.si</w:t>
            </w:r>
          </w:p>
        </w:tc>
      </w:tr>
      <w:tr w:rsidR="0061129C" w:rsidRPr="00D17D8E" w:rsidTr="00D17D8E">
        <w:trPr>
          <w:tblCellSpacing w:w="15" w:type="dxa"/>
        </w:trPr>
        <w:tc>
          <w:tcPr>
            <w:tcW w:w="0" w:type="auto"/>
            <w:hideMark/>
          </w:tcPr>
          <w:p w:rsidR="0061129C" w:rsidRPr="00D17D8E" w:rsidRDefault="0061129C" w:rsidP="0061129C">
            <w:pPr>
              <w:spacing w:after="0" w:line="240" w:lineRule="auto"/>
              <w:rPr>
                <w:rFonts w:ascii="Times New Roman" w:eastAsia="Times New Roman" w:hAnsi="Times New Roman" w:cs="Times New Roman"/>
                <w:sz w:val="24"/>
                <w:szCs w:val="24"/>
                <w:lang w:eastAsia="sl-SI"/>
              </w:rPr>
            </w:pPr>
            <w:r w:rsidRPr="00D17D8E">
              <w:rPr>
                <w:rFonts w:ascii="Times New Roman" w:eastAsia="Times New Roman" w:hAnsi="Times New Roman" w:cs="Times New Roman"/>
                <w:sz w:val="24"/>
                <w:szCs w:val="24"/>
                <w:lang w:eastAsia="sl-SI"/>
              </w:rPr>
              <w:t> </w:t>
            </w:r>
          </w:p>
        </w:tc>
        <w:tc>
          <w:tcPr>
            <w:tcW w:w="0" w:type="auto"/>
            <w:hideMark/>
          </w:tcPr>
          <w:p w:rsidR="0061129C" w:rsidRPr="00D17D8E" w:rsidRDefault="0061129C" w:rsidP="00C15620">
            <w:pPr>
              <w:spacing w:after="0" w:line="240" w:lineRule="auto"/>
              <w:jc w:val="both"/>
              <w:rPr>
                <w:rFonts w:ascii="Times New Roman" w:eastAsia="Times New Roman" w:hAnsi="Times New Roman" w:cs="Times New Roman"/>
                <w:sz w:val="24"/>
                <w:szCs w:val="24"/>
                <w:lang w:eastAsia="sl-SI"/>
              </w:rPr>
            </w:pPr>
            <w:r w:rsidRPr="00D17D8E">
              <w:rPr>
                <w:rFonts w:ascii="Times New Roman" w:eastAsia="Times New Roman" w:hAnsi="Times New Roman" w:cs="Times New Roman"/>
                <w:sz w:val="24"/>
                <w:szCs w:val="24"/>
                <w:lang w:eastAsia="sl-SI"/>
              </w:rPr>
              <w:t> </w:t>
            </w:r>
          </w:p>
        </w:tc>
      </w:tr>
      <w:tr w:rsidR="0061129C" w:rsidRPr="00D17D8E" w:rsidTr="00D17D8E">
        <w:trPr>
          <w:tblCellSpacing w:w="15" w:type="dxa"/>
        </w:trPr>
        <w:tc>
          <w:tcPr>
            <w:tcW w:w="0" w:type="auto"/>
            <w:hideMark/>
          </w:tcPr>
          <w:p w:rsidR="0061129C" w:rsidRPr="00D17D8E" w:rsidRDefault="0061129C" w:rsidP="00F8169A">
            <w:pPr>
              <w:spacing w:after="0" w:line="240" w:lineRule="auto"/>
              <w:rPr>
                <w:rFonts w:ascii="Times New Roman" w:eastAsia="Times New Roman" w:hAnsi="Times New Roman" w:cs="Times New Roman"/>
                <w:sz w:val="24"/>
                <w:szCs w:val="24"/>
                <w:lang w:eastAsia="sl-SI"/>
              </w:rPr>
            </w:pPr>
            <w:r w:rsidRPr="00D17D8E">
              <w:rPr>
                <w:rFonts w:ascii="Times New Roman" w:eastAsia="Times New Roman" w:hAnsi="Times New Roman" w:cs="Times New Roman"/>
                <w:sz w:val="24"/>
                <w:szCs w:val="24"/>
                <w:lang w:eastAsia="sl-SI"/>
              </w:rPr>
              <w:t> </w:t>
            </w:r>
            <w:r w:rsidR="00F8169A" w:rsidRPr="00D17D8E">
              <w:rPr>
                <w:rFonts w:ascii="Times New Roman" w:eastAsia="Times New Roman" w:hAnsi="Times New Roman" w:cs="Times New Roman"/>
                <w:b/>
                <w:bCs/>
                <w:color w:val="696969"/>
                <w:sz w:val="24"/>
                <w:szCs w:val="24"/>
                <w:lang w:eastAsia="sl-SI"/>
              </w:rPr>
              <w:t xml:space="preserve"> </w:t>
            </w:r>
            <w:r w:rsidR="00F8169A">
              <w:rPr>
                <w:rFonts w:ascii="Times New Roman" w:eastAsia="Times New Roman" w:hAnsi="Times New Roman" w:cs="Times New Roman"/>
                <w:b/>
                <w:bCs/>
                <w:color w:val="696969"/>
                <w:sz w:val="24"/>
                <w:szCs w:val="24"/>
                <w:lang w:eastAsia="sl-SI"/>
              </w:rPr>
              <w:t>Povezave</w:t>
            </w:r>
            <w:r w:rsidR="00F8169A" w:rsidRPr="00D17D8E">
              <w:rPr>
                <w:rFonts w:ascii="Times New Roman" w:eastAsia="Times New Roman" w:hAnsi="Times New Roman" w:cs="Times New Roman"/>
                <w:b/>
                <w:bCs/>
                <w:color w:val="696969"/>
                <w:sz w:val="24"/>
                <w:szCs w:val="24"/>
                <w:lang w:eastAsia="sl-SI"/>
              </w:rPr>
              <w:t>:</w:t>
            </w:r>
          </w:p>
        </w:tc>
        <w:tc>
          <w:tcPr>
            <w:tcW w:w="0" w:type="auto"/>
            <w:hideMark/>
          </w:tcPr>
          <w:p w:rsidR="0061129C" w:rsidRPr="00D17D8E" w:rsidRDefault="00022AFC" w:rsidP="00C15620">
            <w:pPr>
              <w:spacing w:before="100" w:beforeAutospacing="1" w:after="100" w:afterAutospacing="1" w:line="240" w:lineRule="auto"/>
              <w:jc w:val="both"/>
              <w:rPr>
                <w:rFonts w:ascii="Times New Roman" w:eastAsia="Times New Roman" w:hAnsi="Times New Roman" w:cs="Times New Roman"/>
                <w:sz w:val="24"/>
                <w:szCs w:val="24"/>
                <w:lang w:eastAsia="sl-SI"/>
              </w:rPr>
            </w:pPr>
            <w:hyperlink r:id="rId13" w:tgtFrame="_blank" w:tooltip="Ministrstvo za gospodarski razvoj in tehnologijo" w:history="1">
              <w:r w:rsidR="0061129C" w:rsidRPr="00D17D8E">
                <w:rPr>
                  <w:rFonts w:ascii="Times New Roman" w:eastAsia="Times New Roman" w:hAnsi="Times New Roman" w:cs="Times New Roman"/>
                  <w:color w:val="0000FF"/>
                  <w:sz w:val="24"/>
                  <w:szCs w:val="24"/>
                  <w:u w:val="single"/>
                  <w:lang w:eastAsia="sl-SI"/>
                </w:rPr>
                <w:t>http://www.mgrt.gov.si/</w:t>
              </w:r>
            </w:hyperlink>
          </w:p>
          <w:p w:rsidR="00D17D8E" w:rsidRPr="00D17D8E" w:rsidRDefault="0061129C" w:rsidP="00C15620">
            <w:pPr>
              <w:spacing w:before="100" w:beforeAutospacing="1" w:after="100" w:afterAutospacing="1"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14:anchorId="3EFC5A65" wp14:editId="7224AB9B">
                  <wp:extent cx="2592572" cy="533400"/>
                  <wp:effectExtent l="0" t="0" r="0" b="0"/>
                  <wp:docPr id="3" name="Slika 3" descr="Ministrstvo za gospodarski razvoj in tehnologijo">
                    <a:hlinkClick xmlns:a="http://schemas.openxmlformats.org/drawingml/2006/main" r:id="rId13" tgtFrame="&quot;_blank&quot;" tooltip="&quot;Ministrstvo za gospodarski razvoj in tehnologij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stvo za gospodarski razvoj in tehnologijo">
                            <a:hlinkClick r:id="rId13" tgtFrame="&quot;_blank&quot;" tooltip="&quot;Ministrstvo za gospodarski razvoj in tehnologij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2572" cy="533400"/>
                          </a:xfrm>
                          <a:prstGeom prst="rect">
                            <a:avLst/>
                          </a:prstGeom>
                          <a:noFill/>
                          <a:ln>
                            <a:noFill/>
                          </a:ln>
                        </pic:spPr>
                      </pic:pic>
                    </a:graphicData>
                  </a:graphic>
                </wp:inline>
              </w:drawing>
            </w:r>
          </w:p>
        </w:tc>
      </w:tr>
      <w:tr w:rsidR="0061129C" w:rsidRPr="00D17D8E" w:rsidTr="00D17D8E">
        <w:trPr>
          <w:tblCellSpacing w:w="15" w:type="dxa"/>
        </w:trPr>
        <w:tc>
          <w:tcPr>
            <w:tcW w:w="0" w:type="auto"/>
            <w:hideMark/>
          </w:tcPr>
          <w:p w:rsidR="0061129C" w:rsidRPr="00D17D8E" w:rsidRDefault="0061129C" w:rsidP="0061129C">
            <w:pPr>
              <w:spacing w:after="0" w:line="240" w:lineRule="auto"/>
              <w:rPr>
                <w:rFonts w:ascii="Times New Roman" w:eastAsia="Times New Roman" w:hAnsi="Times New Roman" w:cs="Times New Roman"/>
                <w:sz w:val="24"/>
                <w:szCs w:val="24"/>
                <w:lang w:eastAsia="sl-SI"/>
              </w:rPr>
            </w:pPr>
            <w:r w:rsidRPr="00D17D8E">
              <w:rPr>
                <w:rFonts w:ascii="Times New Roman" w:eastAsia="Times New Roman" w:hAnsi="Times New Roman" w:cs="Times New Roman"/>
                <w:sz w:val="24"/>
                <w:szCs w:val="24"/>
                <w:lang w:eastAsia="sl-SI"/>
              </w:rPr>
              <w:t> </w:t>
            </w:r>
          </w:p>
        </w:tc>
        <w:tc>
          <w:tcPr>
            <w:tcW w:w="0" w:type="auto"/>
            <w:hideMark/>
          </w:tcPr>
          <w:p w:rsidR="00BC0AA2" w:rsidRDefault="00BC0AA2" w:rsidP="00C15620">
            <w:pPr>
              <w:pStyle w:val="Brezrazmikov"/>
              <w:jc w:val="both"/>
            </w:pPr>
          </w:p>
          <w:p w:rsidR="0061129C" w:rsidRPr="00D17D8E" w:rsidRDefault="00022AFC" w:rsidP="00C15620">
            <w:pPr>
              <w:spacing w:before="100" w:beforeAutospacing="1" w:after="100" w:afterAutospacing="1" w:line="240" w:lineRule="auto"/>
              <w:jc w:val="both"/>
              <w:rPr>
                <w:rFonts w:ascii="Times New Roman" w:eastAsia="Times New Roman" w:hAnsi="Times New Roman" w:cs="Times New Roman"/>
                <w:sz w:val="24"/>
                <w:szCs w:val="24"/>
                <w:lang w:eastAsia="sl-SI"/>
              </w:rPr>
            </w:pPr>
            <w:hyperlink r:id="rId15" w:tooltip="Služba vlade Republike Slovenije za razvoj in evropsko kohezijsko politiko" w:history="1">
              <w:r w:rsidR="0061129C" w:rsidRPr="00D17D8E">
                <w:rPr>
                  <w:rFonts w:ascii="Times New Roman" w:eastAsia="Times New Roman" w:hAnsi="Times New Roman" w:cs="Times New Roman"/>
                  <w:color w:val="0000FF"/>
                  <w:sz w:val="24"/>
                  <w:szCs w:val="24"/>
                  <w:u w:val="single"/>
                  <w:lang w:eastAsia="sl-SI"/>
                </w:rPr>
                <w:t>http://www.svrk.gov.si/</w:t>
              </w:r>
            </w:hyperlink>
          </w:p>
          <w:p w:rsidR="00D17D8E" w:rsidRPr="00D17D8E" w:rsidRDefault="0061129C" w:rsidP="00C15620">
            <w:pPr>
              <w:spacing w:before="100" w:beforeAutospacing="1" w:after="100" w:afterAutospacing="1"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14:anchorId="725904BD" wp14:editId="5C17CB5B">
                  <wp:extent cx="3415061" cy="466725"/>
                  <wp:effectExtent l="0" t="0" r="0" b="0"/>
                  <wp:docPr id="2" name="Slika 2" descr="Služba Vlade Republike Slovenije za razvoj in evropsko kohezijsko politiko">
                    <a:hlinkClick xmlns:a="http://schemas.openxmlformats.org/drawingml/2006/main" r:id="rId15" tgtFrame="&quot;_blank&quot;" tooltip="&quot;Služba vlade Republike Slovenije za razvoj in evropsko kohezijsko politik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užba Vlade Republike Slovenije za razvoj in evropsko kohezijsko politiko">
                            <a:hlinkClick r:id="rId15" tgtFrame="&quot;_blank&quot;" tooltip="&quot;Služba vlade Republike Slovenije za razvoj in evropsko kohezijsko politiko&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15061" cy="466725"/>
                          </a:xfrm>
                          <a:prstGeom prst="rect">
                            <a:avLst/>
                          </a:prstGeom>
                          <a:noFill/>
                          <a:ln>
                            <a:noFill/>
                          </a:ln>
                        </pic:spPr>
                      </pic:pic>
                    </a:graphicData>
                  </a:graphic>
                </wp:inline>
              </w:drawing>
            </w:r>
          </w:p>
        </w:tc>
      </w:tr>
      <w:tr w:rsidR="0061129C" w:rsidRPr="00D17D8E" w:rsidTr="00D17D8E">
        <w:trPr>
          <w:tblCellSpacing w:w="15" w:type="dxa"/>
        </w:trPr>
        <w:tc>
          <w:tcPr>
            <w:tcW w:w="0" w:type="auto"/>
            <w:hideMark/>
          </w:tcPr>
          <w:p w:rsidR="0061129C" w:rsidRPr="00D17D8E" w:rsidRDefault="0061129C" w:rsidP="0061129C">
            <w:pPr>
              <w:spacing w:after="0" w:line="240" w:lineRule="auto"/>
              <w:rPr>
                <w:rFonts w:ascii="Times New Roman" w:eastAsia="Times New Roman" w:hAnsi="Times New Roman" w:cs="Times New Roman"/>
                <w:sz w:val="24"/>
                <w:szCs w:val="24"/>
                <w:lang w:eastAsia="sl-SI"/>
              </w:rPr>
            </w:pPr>
            <w:r w:rsidRPr="00D17D8E">
              <w:rPr>
                <w:rFonts w:ascii="Times New Roman" w:eastAsia="Times New Roman" w:hAnsi="Times New Roman" w:cs="Times New Roman"/>
                <w:sz w:val="24"/>
                <w:szCs w:val="24"/>
                <w:lang w:eastAsia="sl-SI"/>
              </w:rPr>
              <w:t> </w:t>
            </w:r>
          </w:p>
        </w:tc>
        <w:tc>
          <w:tcPr>
            <w:tcW w:w="0" w:type="auto"/>
            <w:hideMark/>
          </w:tcPr>
          <w:p w:rsidR="0061129C" w:rsidRDefault="0061129C" w:rsidP="00C15620">
            <w:pPr>
              <w:spacing w:after="0" w:line="240" w:lineRule="auto"/>
              <w:jc w:val="both"/>
              <w:rPr>
                <w:rFonts w:ascii="Times New Roman" w:eastAsia="Times New Roman" w:hAnsi="Times New Roman" w:cs="Times New Roman"/>
                <w:noProof/>
                <w:sz w:val="24"/>
                <w:szCs w:val="24"/>
                <w:lang w:eastAsia="sl-SI"/>
              </w:rPr>
            </w:pPr>
          </w:p>
          <w:p w:rsidR="00F8169A" w:rsidRDefault="00022AFC" w:rsidP="00C15620">
            <w:pPr>
              <w:spacing w:after="0" w:line="240" w:lineRule="auto"/>
              <w:jc w:val="both"/>
              <w:rPr>
                <w:rFonts w:ascii="Times New Roman" w:eastAsia="Times New Roman" w:hAnsi="Times New Roman" w:cs="Times New Roman"/>
                <w:noProof/>
                <w:sz w:val="24"/>
                <w:szCs w:val="24"/>
                <w:lang w:eastAsia="sl-SI"/>
              </w:rPr>
            </w:pPr>
            <w:hyperlink r:id="rId17" w:history="1">
              <w:r w:rsidR="00F8169A" w:rsidRPr="00456941">
                <w:rPr>
                  <w:rStyle w:val="Hiperpovezava"/>
                  <w:rFonts w:ascii="Times New Roman" w:eastAsia="Times New Roman" w:hAnsi="Times New Roman" w:cs="Times New Roman"/>
                  <w:noProof/>
                  <w:sz w:val="24"/>
                  <w:szCs w:val="24"/>
                  <w:lang w:eastAsia="sl-SI"/>
                </w:rPr>
                <w:t>http://www.spiritslovenia.si/</w:t>
              </w:r>
            </w:hyperlink>
          </w:p>
          <w:p w:rsidR="00F8169A" w:rsidRDefault="00F8169A" w:rsidP="00C15620">
            <w:pPr>
              <w:spacing w:after="0" w:line="240" w:lineRule="auto"/>
              <w:jc w:val="both"/>
              <w:rPr>
                <w:rFonts w:ascii="Times New Roman" w:eastAsia="Times New Roman" w:hAnsi="Times New Roman" w:cs="Times New Roman"/>
                <w:noProof/>
                <w:sz w:val="24"/>
                <w:szCs w:val="24"/>
                <w:lang w:eastAsia="sl-SI"/>
              </w:rPr>
            </w:pPr>
          </w:p>
          <w:p w:rsidR="00F8169A" w:rsidRDefault="00F8169A" w:rsidP="00C15620">
            <w:pPr>
              <w:spacing w:after="0" w:line="240" w:lineRule="auto"/>
              <w:jc w:val="both"/>
              <w:rPr>
                <w:rFonts w:ascii="Times New Roman" w:eastAsia="Times New Roman" w:hAnsi="Times New Roman" w:cs="Times New Roman"/>
                <w:noProof/>
                <w:sz w:val="24"/>
                <w:szCs w:val="24"/>
                <w:lang w:eastAsia="sl-SI"/>
              </w:rPr>
            </w:pPr>
            <w:r>
              <w:rPr>
                <w:noProof/>
                <w:lang w:eastAsia="sl-SI"/>
              </w:rPr>
              <w:drawing>
                <wp:inline distT="0" distB="0" distL="0" distR="0" wp14:anchorId="0C64BD6E" wp14:editId="0FC3D884">
                  <wp:extent cx="1967622" cy="581025"/>
                  <wp:effectExtent l="0" t="0" r="0" b="0"/>
                  <wp:docPr id="17" name="Slika 2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srcRect/>
                          <a:stretch>
                            <a:fillRect/>
                          </a:stretch>
                        </pic:blipFill>
                        <pic:spPr bwMode="auto">
                          <a:xfrm>
                            <a:off x="0" y="0"/>
                            <a:ext cx="1982528" cy="585427"/>
                          </a:xfrm>
                          <a:prstGeom prst="rect">
                            <a:avLst/>
                          </a:prstGeom>
                          <a:noFill/>
                          <a:ln w="9525">
                            <a:noFill/>
                            <a:miter lim="800000"/>
                            <a:headEnd/>
                            <a:tailEnd/>
                          </a:ln>
                        </pic:spPr>
                      </pic:pic>
                    </a:graphicData>
                  </a:graphic>
                </wp:inline>
              </w:drawing>
            </w:r>
          </w:p>
          <w:p w:rsidR="00F8169A" w:rsidRDefault="00F8169A" w:rsidP="00C15620">
            <w:pPr>
              <w:spacing w:after="0" w:line="240" w:lineRule="auto"/>
              <w:jc w:val="both"/>
              <w:rPr>
                <w:rFonts w:ascii="Times New Roman" w:eastAsia="Times New Roman" w:hAnsi="Times New Roman" w:cs="Times New Roman"/>
                <w:noProof/>
                <w:sz w:val="24"/>
                <w:szCs w:val="24"/>
                <w:lang w:eastAsia="sl-SI"/>
              </w:rPr>
            </w:pPr>
          </w:p>
          <w:p w:rsidR="00F8169A" w:rsidRDefault="00022AFC" w:rsidP="00C15620">
            <w:pPr>
              <w:spacing w:after="0" w:line="240" w:lineRule="auto"/>
              <w:jc w:val="both"/>
              <w:rPr>
                <w:rFonts w:ascii="Times New Roman" w:eastAsia="Times New Roman" w:hAnsi="Times New Roman" w:cs="Times New Roman"/>
                <w:noProof/>
                <w:sz w:val="24"/>
                <w:szCs w:val="24"/>
                <w:lang w:eastAsia="sl-SI"/>
              </w:rPr>
            </w:pPr>
            <w:hyperlink r:id="rId19" w:history="1">
              <w:r w:rsidR="00F8169A" w:rsidRPr="00456941">
                <w:rPr>
                  <w:rStyle w:val="Hiperpovezava"/>
                  <w:rFonts w:ascii="Times New Roman" w:eastAsia="Times New Roman" w:hAnsi="Times New Roman" w:cs="Times New Roman"/>
                  <w:noProof/>
                  <w:sz w:val="24"/>
                  <w:szCs w:val="24"/>
                  <w:lang w:eastAsia="sl-SI"/>
                </w:rPr>
                <w:t>http://www.eu-skladi.si/</w:t>
              </w:r>
            </w:hyperlink>
          </w:p>
          <w:p w:rsidR="00F8169A" w:rsidRDefault="00F8169A" w:rsidP="00C15620">
            <w:pPr>
              <w:spacing w:after="0" w:line="240" w:lineRule="auto"/>
              <w:jc w:val="both"/>
              <w:rPr>
                <w:rFonts w:ascii="Times New Roman" w:eastAsia="Times New Roman" w:hAnsi="Times New Roman" w:cs="Times New Roman"/>
                <w:noProof/>
                <w:sz w:val="24"/>
                <w:szCs w:val="24"/>
                <w:lang w:eastAsia="sl-SI"/>
              </w:rPr>
            </w:pPr>
          </w:p>
          <w:p w:rsidR="00F8169A" w:rsidRDefault="00F8169A" w:rsidP="00C15620">
            <w:pPr>
              <w:spacing w:after="0" w:line="240" w:lineRule="auto"/>
              <w:jc w:val="both"/>
              <w:rPr>
                <w:rFonts w:ascii="Times New Roman" w:eastAsia="Times New Roman" w:hAnsi="Times New Roman" w:cs="Times New Roman"/>
                <w:noProof/>
                <w:sz w:val="24"/>
                <w:szCs w:val="24"/>
                <w:lang w:eastAsia="sl-SI"/>
              </w:rPr>
            </w:pPr>
            <w:r>
              <w:rPr>
                <w:rFonts w:ascii="Times New Roman" w:eastAsia="Times New Roman" w:hAnsi="Times New Roman" w:cs="Times New Roman"/>
                <w:noProof/>
                <w:sz w:val="24"/>
                <w:szCs w:val="24"/>
                <w:lang w:eastAsia="sl-SI"/>
              </w:rPr>
              <w:drawing>
                <wp:inline distT="0" distB="0" distL="0" distR="0" wp14:anchorId="6755F23A" wp14:editId="673A96B3">
                  <wp:extent cx="1884293" cy="742950"/>
                  <wp:effectExtent l="0" t="0" r="1905" b="0"/>
                  <wp:docPr id="7" name="Slika 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KP_strukturni_in_investicijski_skladi_SLO.jpg"/>
                          <pic:cNvPicPr/>
                        </pic:nvPicPr>
                        <pic:blipFill rotWithShape="1">
                          <a:blip r:embed="rId20" cstate="print">
                            <a:extLst>
                              <a:ext uri="{28A0092B-C50C-407E-A947-70E740481C1C}">
                                <a14:useLocalDpi xmlns:a14="http://schemas.microsoft.com/office/drawing/2010/main" val="0"/>
                              </a:ext>
                            </a:extLst>
                          </a:blip>
                          <a:srcRect l="18532" t="22015" r="19105" b="27179"/>
                          <a:stretch/>
                        </pic:blipFill>
                        <pic:spPr bwMode="auto">
                          <a:xfrm>
                            <a:off x="0" y="0"/>
                            <a:ext cx="1884293" cy="742950"/>
                          </a:xfrm>
                          <a:prstGeom prst="rect">
                            <a:avLst/>
                          </a:prstGeom>
                          <a:ln>
                            <a:noFill/>
                          </a:ln>
                          <a:extLst>
                            <a:ext uri="{53640926-AAD7-44D8-BBD7-CCE9431645EC}">
                              <a14:shadowObscured xmlns:a14="http://schemas.microsoft.com/office/drawing/2010/main"/>
                            </a:ext>
                          </a:extLst>
                        </pic:spPr>
                      </pic:pic>
                    </a:graphicData>
                  </a:graphic>
                </wp:inline>
              </w:drawing>
            </w:r>
          </w:p>
          <w:p w:rsidR="00F8169A" w:rsidRPr="00D17D8E" w:rsidRDefault="00F8169A" w:rsidP="00C15620">
            <w:pPr>
              <w:spacing w:after="0" w:line="240" w:lineRule="auto"/>
              <w:jc w:val="both"/>
              <w:rPr>
                <w:rFonts w:ascii="Times New Roman" w:eastAsia="Times New Roman" w:hAnsi="Times New Roman" w:cs="Times New Roman"/>
                <w:sz w:val="24"/>
                <w:szCs w:val="24"/>
                <w:lang w:eastAsia="sl-SI"/>
              </w:rPr>
            </w:pPr>
          </w:p>
        </w:tc>
      </w:tr>
    </w:tbl>
    <w:p w:rsidR="00F8169A" w:rsidRDefault="00D17D8E" w:rsidP="008719C2">
      <w:pPr>
        <w:pStyle w:val="Glava"/>
      </w:pPr>
      <w:r>
        <w:rPr>
          <w:rFonts w:ascii="Arial" w:hAnsi="Arial" w:cs="Arial"/>
          <w:color w:val="FFFFFF"/>
        </w:rPr>
        <w:t>ROJE</w:t>
      </w:r>
    </w:p>
    <w:sectPr w:rsidR="00F816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25A54"/>
    <w:multiLevelType w:val="hybridMultilevel"/>
    <w:tmpl w:val="07D6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D8E"/>
    <w:rsid w:val="00022AFC"/>
    <w:rsid w:val="000B1959"/>
    <w:rsid w:val="000D7BE9"/>
    <w:rsid w:val="00187752"/>
    <w:rsid w:val="002A777F"/>
    <w:rsid w:val="002B7939"/>
    <w:rsid w:val="004447F0"/>
    <w:rsid w:val="004E3F69"/>
    <w:rsid w:val="00565CE7"/>
    <w:rsid w:val="0059394A"/>
    <w:rsid w:val="0061129C"/>
    <w:rsid w:val="00694566"/>
    <w:rsid w:val="006C1156"/>
    <w:rsid w:val="007714BD"/>
    <w:rsid w:val="007D52C8"/>
    <w:rsid w:val="008719C2"/>
    <w:rsid w:val="0097637C"/>
    <w:rsid w:val="009F0D0A"/>
    <w:rsid w:val="00A014F8"/>
    <w:rsid w:val="00A6276B"/>
    <w:rsid w:val="00AC0574"/>
    <w:rsid w:val="00BC0AA2"/>
    <w:rsid w:val="00C15620"/>
    <w:rsid w:val="00C54DAA"/>
    <w:rsid w:val="00C57A73"/>
    <w:rsid w:val="00C6150A"/>
    <w:rsid w:val="00D17D8E"/>
    <w:rsid w:val="00D66AD7"/>
    <w:rsid w:val="00F6618E"/>
    <w:rsid w:val="00F816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768AD4-FEF6-4694-B2B4-10020B00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D17D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17D8E"/>
    <w:rPr>
      <w:rFonts w:ascii="Times New Roman" w:eastAsia="Times New Roman" w:hAnsi="Times New Roman" w:cs="Times New Roman"/>
      <w:b/>
      <w:bCs/>
      <w:kern w:val="36"/>
      <w:sz w:val="48"/>
      <w:szCs w:val="48"/>
      <w:lang w:eastAsia="sl-SI"/>
    </w:rPr>
  </w:style>
  <w:style w:type="character" w:styleId="Hiperpovezava">
    <w:name w:val="Hyperlink"/>
    <w:basedOn w:val="Privzetapisavaodstavka"/>
    <w:uiPriority w:val="99"/>
    <w:unhideWhenUsed/>
    <w:rsid w:val="00D17D8E"/>
    <w:rPr>
      <w:color w:val="0000FF"/>
      <w:u w:val="single"/>
    </w:rPr>
  </w:style>
  <w:style w:type="paragraph" w:styleId="Navadensplet">
    <w:name w:val="Normal (Web)"/>
    <w:basedOn w:val="Navaden"/>
    <w:uiPriority w:val="99"/>
    <w:unhideWhenUsed/>
    <w:rsid w:val="00D17D8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D17D8E"/>
    <w:rPr>
      <w:b/>
      <w:bCs/>
    </w:rPr>
  </w:style>
  <w:style w:type="paragraph" w:styleId="Besedilooblaka">
    <w:name w:val="Balloon Text"/>
    <w:basedOn w:val="Navaden"/>
    <w:link w:val="BesedilooblakaZnak"/>
    <w:uiPriority w:val="99"/>
    <w:semiHidden/>
    <w:unhideWhenUsed/>
    <w:rsid w:val="00D17D8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17D8E"/>
    <w:rPr>
      <w:rFonts w:ascii="Tahoma" w:hAnsi="Tahoma" w:cs="Tahoma"/>
      <w:sz w:val="16"/>
      <w:szCs w:val="16"/>
    </w:rPr>
  </w:style>
  <w:style w:type="paragraph" w:styleId="Brezrazmikov">
    <w:name w:val="No Spacing"/>
    <w:uiPriority w:val="1"/>
    <w:qFormat/>
    <w:rsid w:val="00BC0AA2"/>
    <w:pPr>
      <w:spacing w:after="0" w:line="240" w:lineRule="auto"/>
    </w:pPr>
  </w:style>
  <w:style w:type="paragraph" w:styleId="Glava">
    <w:name w:val="header"/>
    <w:basedOn w:val="Navaden"/>
    <w:link w:val="GlavaZnak"/>
    <w:rsid w:val="009F0D0A"/>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9F0D0A"/>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C57A73"/>
    <w:pPr>
      <w:ind w:left="720"/>
      <w:contextualSpacing/>
    </w:pPr>
  </w:style>
  <w:style w:type="character" w:styleId="Poudarek">
    <w:name w:val="Emphasis"/>
    <w:basedOn w:val="Privzetapisavaodstavka"/>
    <w:uiPriority w:val="20"/>
    <w:qFormat/>
    <w:rsid w:val="00C54D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520250">
      <w:bodyDiv w:val="1"/>
      <w:marLeft w:val="0"/>
      <w:marRight w:val="0"/>
      <w:marTop w:val="0"/>
      <w:marBottom w:val="0"/>
      <w:divBdr>
        <w:top w:val="none" w:sz="0" w:space="0" w:color="auto"/>
        <w:left w:val="none" w:sz="0" w:space="0" w:color="auto"/>
        <w:bottom w:val="none" w:sz="0" w:space="0" w:color="auto"/>
        <w:right w:val="none" w:sz="0" w:space="0" w:color="auto"/>
      </w:divBdr>
      <w:divsChild>
        <w:div w:id="1733498676">
          <w:marLeft w:val="0"/>
          <w:marRight w:val="0"/>
          <w:marTop w:val="0"/>
          <w:marBottom w:val="0"/>
          <w:divBdr>
            <w:top w:val="none" w:sz="0" w:space="0" w:color="auto"/>
            <w:left w:val="none" w:sz="0" w:space="0" w:color="auto"/>
            <w:bottom w:val="none" w:sz="0" w:space="0" w:color="auto"/>
            <w:right w:val="none" w:sz="0" w:space="0" w:color="auto"/>
          </w:divBdr>
          <w:divsChild>
            <w:div w:id="1716469677">
              <w:marLeft w:val="0"/>
              <w:marRight w:val="0"/>
              <w:marTop w:val="0"/>
              <w:marBottom w:val="0"/>
              <w:divBdr>
                <w:top w:val="none" w:sz="0" w:space="0" w:color="auto"/>
                <w:left w:val="none" w:sz="0" w:space="0" w:color="auto"/>
                <w:bottom w:val="none" w:sz="0" w:space="0" w:color="auto"/>
                <w:right w:val="none" w:sz="0" w:space="0" w:color="auto"/>
              </w:divBdr>
              <w:divsChild>
                <w:div w:id="502748138">
                  <w:marLeft w:val="0"/>
                  <w:marRight w:val="0"/>
                  <w:marTop w:val="0"/>
                  <w:marBottom w:val="0"/>
                  <w:divBdr>
                    <w:top w:val="none" w:sz="0" w:space="0" w:color="auto"/>
                    <w:left w:val="none" w:sz="0" w:space="0" w:color="auto"/>
                    <w:bottom w:val="none" w:sz="0" w:space="0" w:color="auto"/>
                    <w:right w:val="none" w:sz="0" w:space="0" w:color="auto"/>
                  </w:divBdr>
                  <w:divsChild>
                    <w:div w:id="69009876">
                      <w:marLeft w:val="0"/>
                      <w:marRight w:val="0"/>
                      <w:marTop w:val="0"/>
                      <w:marBottom w:val="0"/>
                      <w:divBdr>
                        <w:top w:val="none" w:sz="0" w:space="0" w:color="auto"/>
                        <w:left w:val="none" w:sz="0" w:space="0" w:color="auto"/>
                        <w:bottom w:val="none" w:sz="0" w:space="0" w:color="auto"/>
                        <w:right w:val="none" w:sz="0" w:space="0" w:color="auto"/>
                      </w:divBdr>
                      <w:divsChild>
                        <w:div w:id="686179346">
                          <w:marLeft w:val="0"/>
                          <w:marRight w:val="0"/>
                          <w:marTop w:val="0"/>
                          <w:marBottom w:val="0"/>
                          <w:divBdr>
                            <w:top w:val="none" w:sz="0" w:space="0" w:color="auto"/>
                            <w:left w:val="none" w:sz="0" w:space="0" w:color="auto"/>
                            <w:bottom w:val="none" w:sz="0" w:space="0" w:color="auto"/>
                            <w:right w:val="none" w:sz="0" w:space="0" w:color="auto"/>
                          </w:divBdr>
                          <w:divsChild>
                            <w:div w:id="2022659543">
                              <w:marLeft w:val="0"/>
                              <w:marRight w:val="0"/>
                              <w:marTop w:val="0"/>
                              <w:marBottom w:val="0"/>
                              <w:divBdr>
                                <w:top w:val="none" w:sz="0" w:space="0" w:color="auto"/>
                                <w:left w:val="none" w:sz="0" w:space="0" w:color="auto"/>
                                <w:bottom w:val="none" w:sz="0" w:space="0" w:color="auto"/>
                                <w:right w:val="none" w:sz="0" w:space="0" w:color="auto"/>
                              </w:divBdr>
                              <w:divsChild>
                                <w:div w:id="1833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93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grt.gov.si/"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iskra.eu/" TargetMode="External"/><Relationship Id="rId12" Type="http://schemas.openxmlformats.org/officeDocument/2006/relationships/image" Target="media/image4.png"/><Relationship Id="rId17" Type="http://schemas.openxmlformats.org/officeDocument/2006/relationships/hyperlink" Target="http://www.spiritslovenia.si/"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teklarna-hrastnik.si/" TargetMode="External"/><Relationship Id="rId5" Type="http://schemas.openxmlformats.org/officeDocument/2006/relationships/webSettings" Target="webSettings.xml"/><Relationship Id="rId15" Type="http://schemas.openxmlformats.org/officeDocument/2006/relationships/hyperlink" Target="http://www.svrk.gov.si/" TargetMode="External"/><Relationship Id="rId10" Type="http://schemas.openxmlformats.org/officeDocument/2006/relationships/image" Target="media/image3.png"/><Relationship Id="rId19" Type="http://schemas.openxmlformats.org/officeDocument/2006/relationships/hyperlink" Target="http://www.eu-skladi.si/" TargetMode="External"/><Relationship Id="rId4" Type="http://schemas.openxmlformats.org/officeDocument/2006/relationships/settings" Target="settings.xml"/><Relationship Id="rId9" Type="http://schemas.openxmlformats.org/officeDocument/2006/relationships/hyperlink" Target="http://www.petrol-energetika.si/"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0A27694-A6ED-478E-A15D-A151FC478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976</Words>
  <Characters>5566</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 Zaletel</dc:creator>
  <cp:lastModifiedBy>KIRN Tina</cp:lastModifiedBy>
  <cp:revision>2</cp:revision>
  <cp:lastPrinted>2017-08-09T08:57:00Z</cp:lastPrinted>
  <dcterms:created xsi:type="dcterms:W3CDTF">2017-10-25T10:37:00Z</dcterms:created>
  <dcterms:modified xsi:type="dcterms:W3CDTF">2017-10-25T10:37:00Z</dcterms:modified>
</cp:coreProperties>
</file>